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543C" w14:textId="53E964AF" w:rsidR="005E06A7" w:rsidRPr="009C1314" w:rsidRDefault="005F5668" w:rsidP="005E06A7">
      <w:pPr>
        <w:pStyle w:val="Heading1"/>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5E06A7" w:rsidRPr="009C1314">
        <w:rPr>
          <w:rFonts w:ascii="Times New Roman" w:hAnsi="Times New Roman" w:cs="Times New Roman"/>
          <w:b/>
          <w:color w:val="auto"/>
          <w:sz w:val="22"/>
          <w:szCs w:val="22"/>
        </w:rPr>
        <w:t>MINUTES, NORMAN WILLIAMS PUBLIC LIBRARY BOARD</w:t>
      </w:r>
    </w:p>
    <w:p w14:paraId="133D912C" w14:textId="77777777" w:rsidR="005E06A7" w:rsidRPr="009C1314" w:rsidRDefault="005E06A7" w:rsidP="005E06A7">
      <w:pPr>
        <w:jc w:val="center"/>
        <w:rPr>
          <w:sz w:val="22"/>
          <w:szCs w:val="22"/>
        </w:rPr>
      </w:pPr>
    </w:p>
    <w:p w14:paraId="792E4E4C" w14:textId="37914D9A" w:rsidR="005E06A7" w:rsidRPr="009C1314" w:rsidRDefault="00397775" w:rsidP="005E06A7">
      <w:pPr>
        <w:jc w:val="center"/>
        <w:rPr>
          <w:sz w:val="22"/>
          <w:szCs w:val="22"/>
        </w:rPr>
      </w:pPr>
      <w:r>
        <w:rPr>
          <w:sz w:val="22"/>
          <w:szCs w:val="22"/>
        </w:rPr>
        <w:t>June 27</w:t>
      </w:r>
      <w:r w:rsidR="005E06A7" w:rsidRPr="009C1314">
        <w:rPr>
          <w:sz w:val="22"/>
          <w:szCs w:val="22"/>
        </w:rPr>
        <w:t>, 202</w:t>
      </w:r>
      <w:r w:rsidR="00083211" w:rsidRPr="009C1314">
        <w:rPr>
          <w:sz w:val="22"/>
          <w:szCs w:val="22"/>
        </w:rPr>
        <w:t>2</w:t>
      </w:r>
      <w:r w:rsidR="005E06A7" w:rsidRPr="009C1314">
        <w:rPr>
          <w:sz w:val="22"/>
          <w:szCs w:val="22"/>
        </w:rPr>
        <w:t xml:space="preserve">, 5:15 p.m. </w:t>
      </w:r>
    </w:p>
    <w:p w14:paraId="007EA4E9" w14:textId="77777777" w:rsidR="005E06A7" w:rsidRPr="009C1314" w:rsidRDefault="005E06A7" w:rsidP="005E06A7">
      <w:pPr>
        <w:jc w:val="center"/>
        <w:rPr>
          <w:sz w:val="22"/>
          <w:szCs w:val="22"/>
        </w:rPr>
      </w:pPr>
      <w:r w:rsidRPr="009C1314">
        <w:rPr>
          <w:sz w:val="22"/>
          <w:szCs w:val="22"/>
        </w:rPr>
        <w:t>Board Meeting</w:t>
      </w:r>
    </w:p>
    <w:p w14:paraId="15893652" w14:textId="77777777" w:rsidR="005E06A7" w:rsidRPr="009C1314" w:rsidRDefault="00000000" w:rsidP="005E06A7">
      <w:pPr>
        <w:jc w:val="center"/>
        <w:rPr>
          <w:sz w:val="22"/>
          <w:szCs w:val="22"/>
        </w:rPr>
      </w:pPr>
      <w:r>
        <w:rPr>
          <w:noProof/>
          <w:sz w:val="22"/>
          <w:szCs w:val="22"/>
        </w:rPr>
        <w:pict w14:anchorId="29FA54DD">
          <v:rect id="_x0000_i1025" alt="" style="width:468pt;height:.05pt;mso-width-percent:0;mso-height-percent:0;mso-width-percent:0;mso-height-percent:0" o:hralign="center" o:bullet="t" o:hrstd="t" o:hr="t" fillcolor="#a0a0a0" stroked="f"/>
        </w:pict>
      </w:r>
    </w:p>
    <w:p w14:paraId="4BF599B1" w14:textId="77777777" w:rsidR="005E06A7" w:rsidRPr="009C1314" w:rsidRDefault="005E06A7" w:rsidP="005E06A7">
      <w:pPr>
        <w:ind w:left="360" w:hanging="360"/>
        <w:rPr>
          <w:b/>
          <w:sz w:val="22"/>
          <w:szCs w:val="22"/>
        </w:rPr>
      </w:pPr>
      <w:r w:rsidRPr="009C1314">
        <w:rPr>
          <w:b/>
          <w:sz w:val="22"/>
          <w:szCs w:val="22"/>
        </w:rPr>
        <w:t xml:space="preserve">Attending (via Zoom):  </w:t>
      </w:r>
    </w:p>
    <w:p w14:paraId="2815FF98" w14:textId="3EFEE5C1" w:rsidR="005E06A7" w:rsidRDefault="00526D78" w:rsidP="00526D78">
      <w:pPr>
        <w:pStyle w:val="ListParagraph"/>
        <w:numPr>
          <w:ilvl w:val="0"/>
          <w:numId w:val="2"/>
        </w:numPr>
        <w:rPr>
          <w:rFonts w:eastAsiaTheme="minorHAnsi"/>
          <w:sz w:val="22"/>
          <w:szCs w:val="22"/>
        </w:rPr>
      </w:pPr>
      <w:bookmarkStart w:id="0" w:name="_Hlk90463455"/>
      <w:r w:rsidRPr="009C1314">
        <w:rPr>
          <w:rFonts w:eastAsia="Times New Roman"/>
          <w:sz w:val="22"/>
          <w:szCs w:val="22"/>
        </w:rPr>
        <w:t xml:space="preserve">Joe Boyd, </w:t>
      </w:r>
      <w:r w:rsidR="005A2C31">
        <w:rPr>
          <w:rFonts w:eastAsia="Times New Roman"/>
          <w:sz w:val="22"/>
          <w:szCs w:val="22"/>
        </w:rPr>
        <w:t>W</w:t>
      </w:r>
      <w:r w:rsidRPr="009C1314">
        <w:rPr>
          <w:rFonts w:eastAsia="Times New Roman"/>
          <w:sz w:val="22"/>
          <w:szCs w:val="22"/>
        </w:rPr>
        <w:t xml:space="preserve">illiam Colson, </w:t>
      </w:r>
      <w:r w:rsidR="002B3634">
        <w:rPr>
          <w:rFonts w:eastAsia="Times New Roman"/>
          <w:sz w:val="22"/>
          <w:szCs w:val="22"/>
        </w:rPr>
        <w:t xml:space="preserve">Chris McIlroy, </w:t>
      </w:r>
      <w:r w:rsidR="002A65E1">
        <w:rPr>
          <w:rFonts w:eastAsia="Times New Roman"/>
          <w:sz w:val="22"/>
          <w:szCs w:val="22"/>
        </w:rPr>
        <w:t>A</w:t>
      </w:r>
      <w:r w:rsidRPr="009C1314">
        <w:rPr>
          <w:rFonts w:eastAsia="Times New Roman"/>
          <w:sz w:val="22"/>
          <w:szCs w:val="22"/>
        </w:rPr>
        <w:t>nthea LaVallee, David Green</w:t>
      </w:r>
      <w:r w:rsidRPr="009C1314">
        <w:rPr>
          <w:sz w:val="22"/>
          <w:szCs w:val="22"/>
        </w:rPr>
        <w:t>,</w:t>
      </w:r>
      <w:r w:rsidRPr="009C1314">
        <w:rPr>
          <w:rFonts w:eastAsia="Times New Roman"/>
          <w:sz w:val="22"/>
          <w:szCs w:val="22"/>
        </w:rPr>
        <w:t xml:space="preserve"> Rachael Ringenberg</w:t>
      </w:r>
      <w:r w:rsidR="00397775">
        <w:rPr>
          <w:rFonts w:eastAsia="Times New Roman"/>
          <w:sz w:val="22"/>
          <w:szCs w:val="22"/>
        </w:rPr>
        <w:t>,</w:t>
      </w:r>
      <w:r w:rsidR="00397775" w:rsidRPr="00397775">
        <w:rPr>
          <w:rFonts w:eastAsia="Times New Roman"/>
          <w:sz w:val="22"/>
          <w:szCs w:val="22"/>
        </w:rPr>
        <w:t xml:space="preserve"> </w:t>
      </w:r>
      <w:r w:rsidR="00397775" w:rsidRPr="009C1314">
        <w:rPr>
          <w:rFonts w:eastAsia="Times New Roman"/>
          <w:sz w:val="22"/>
          <w:szCs w:val="22"/>
        </w:rPr>
        <w:t>Elizabeth Daniels</w:t>
      </w:r>
      <w:r w:rsidR="00403D37">
        <w:rPr>
          <w:rFonts w:eastAsia="Times New Roman"/>
          <w:sz w:val="22"/>
          <w:szCs w:val="22"/>
        </w:rPr>
        <w:t>, Karen Copenhaver</w:t>
      </w:r>
      <w:r w:rsidRPr="009C1314">
        <w:rPr>
          <w:rFonts w:eastAsia="Times New Roman"/>
          <w:sz w:val="22"/>
          <w:szCs w:val="22"/>
        </w:rPr>
        <w:t xml:space="preserve"> </w:t>
      </w:r>
      <w:r w:rsidR="001F6620">
        <w:rPr>
          <w:rFonts w:eastAsia="Times New Roman"/>
          <w:sz w:val="22"/>
          <w:szCs w:val="22"/>
        </w:rPr>
        <w:t xml:space="preserve">and </w:t>
      </w:r>
      <w:r w:rsidR="001F6620" w:rsidRPr="009C1314">
        <w:rPr>
          <w:rFonts w:eastAsia="Times New Roman"/>
          <w:sz w:val="22"/>
          <w:szCs w:val="22"/>
          <w:lang w:eastAsia="en-US"/>
        </w:rPr>
        <w:t xml:space="preserve">Noah Anderson </w:t>
      </w:r>
      <w:r w:rsidR="007F02BF" w:rsidRPr="009C1314">
        <w:rPr>
          <w:rFonts w:eastAsia="Times New Roman"/>
          <w:sz w:val="22"/>
          <w:szCs w:val="22"/>
        </w:rPr>
        <w:t>in attendance</w:t>
      </w:r>
      <w:r w:rsidR="007F02BF" w:rsidRPr="009C1314">
        <w:rPr>
          <w:rFonts w:eastAsiaTheme="minorHAnsi"/>
          <w:sz w:val="22"/>
          <w:szCs w:val="22"/>
        </w:rPr>
        <w:t>.</w:t>
      </w:r>
    </w:p>
    <w:p w14:paraId="3563B5CA" w14:textId="474172A0" w:rsidR="002A65E1" w:rsidRDefault="002A65E1" w:rsidP="00526D78">
      <w:pPr>
        <w:pStyle w:val="ListParagraph"/>
        <w:numPr>
          <w:ilvl w:val="0"/>
          <w:numId w:val="2"/>
        </w:numPr>
        <w:rPr>
          <w:rFonts w:eastAsiaTheme="minorHAnsi"/>
          <w:sz w:val="22"/>
          <w:szCs w:val="22"/>
        </w:rPr>
      </w:pPr>
      <w:r>
        <w:rPr>
          <w:rFonts w:eastAsiaTheme="minorHAnsi"/>
          <w:sz w:val="22"/>
          <w:szCs w:val="22"/>
        </w:rPr>
        <w:t>Clare McFarland, executive director, was present by invitation</w:t>
      </w:r>
      <w:r w:rsidR="00397775">
        <w:rPr>
          <w:rFonts w:eastAsiaTheme="minorHAnsi"/>
          <w:sz w:val="22"/>
          <w:szCs w:val="22"/>
        </w:rPr>
        <w:t>.  Clare, who was recovering from COVID, left the meeting at 5:31.</w:t>
      </w:r>
    </w:p>
    <w:p w14:paraId="0E805711" w14:textId="17B9AD78" w:rsidR="002A65E1" w:rsidRDefault="00A117F3" w:rsidP="00526D78">
      <w:pPr>
        <w:pStyle w:val="ListParagraph"/>
        <w:numPr>
          <w:ilvl w:val="0"/>
          <w:numId w:val="2"/>
        </w:numPr>
        <w:rPr>
          <w:rFonts w:eastAsiaTheme="minorHAnsi"/>
          <w:sz w:val="22"/>
          <w:szCs w:val="22"/>
        </w:rPr>
      </w:pPr>
      <w:r w:rsidRPr="009C1314">
        <w:rPr>
          <w:rFonts w:eastAsia="Times New Roman"/>
          <w:sz w:val="22"/>
          <w:szCs w:val="22"/>
        </w:rPr>
        <w:t>Brenda Metzler</w:t>
      </w:r>
      <w:r>
        <w:rPr>
          <w:rFonts w:eastAsiaTheme="minorHAnsi"/>
          <w:sz w:val="22"/>
          <w:szCs w:val="22"/>
        </w:rPr>
        <w:t xml:space="preserve"> </w:t>
      </w:r>
      <w:r w:rsidR="002A65E1">
        <w:rPr>
          <w:rFonts w:eastAsiaTheme="minorHAnsi"/>
          <w:sz w:val="22"/>
          <w:szCs w:val="22"/>
        </w:rPr>
        <w:t xml:space="preserve">provided notice that </w:t>
      </w:r>
      <w:r w:rsidR="00397775">
        <w:rPr>
          <w:rFonts w:eastAsiaTheme="minorHAnsi"/>
          <w:sz w:val="22"/>
          <w:szCs w:val="22"/>
        </w:rPr>
        <w:t xml:space="preserve">she </w:t>
      </w:r>
      <w:r w:rsidR="002A65E1">
        <w:rPr>
          <w:rFonts w:eastAsiaTheme="minorHAnsi"/>
          <w:sz w:val="22"/>
          <w:szCs w:val="22"/>
        </w:rPr>
        <w:t>would not be in attendance</w:t>
      </w:r>
      <w:r w:rsidR="00397775">
        <w:rPr>
          <w:rFonts w:eastAsiaTheme="minorHAnsi"/>
          <w:sz w:val="22"/>
          <w:szCs w:val="22"/>
        </w:rPr>
        <w:t xml:space="preserve"> due to a death in her family.</w:t>
      </w:r>
    </w:p>
    <w:p w14:paraId="6EFB35BE" w14:textId="4AB66A9F" w:rsidR="005E06A7" w:rsidRPr="009C1314" w:rsidRDefault="005E06A7" w:rsidP="005E06A7">
      <w:pPr>
        <w:pStyle w:val="ListParagraph"/>
        <w:numPr>
          <w:ilvl w:val="0"/>
          <w:numId w:val="2"/>
        </w:numPr>
        <w:rPr>
          <w:rFonts w:eastAsia="Times New Roman"/>
          <w:sz w:val="22"/>
          <w:szCs w:val="22"/>
          <w:lang w:eastAsia="en-US"/>
        </w:rPr>
      </w:pPr>
      <w:r w:rsidRPr="009C1314">
        <w:rPr>
          <w:rFonts w:eastAsia="Times New Roman"/>
          <w:sz w:val="22"/>
          <w:szCs w:val="22"/>
          <w:lang w:eastAsia="en-US"/>
        </w:rPr>
        <w:t>A quorum was present for all votes taken</w:t>
      </w:r>
      <w:r w:rsidR="00BE3D1A" w:rsidRPr="009C1314">
        <w:rPr>
          <w:rFonts w:eastAsia="Times New Roman"/>
          <w:sz w:val="22"/>
          <w:szCs w:val="22"/>
          <w:lang w:eastAsia="en-US"/>
        </w:rPr>
        <w:t>.</w:t>
      </w:r>
    </w:p>
    <w:p w14:paraId="32275FF7" w14:textId="77777777" w:rsidR="005E06A7" w:rsidRPr="009C1314" w:rsidRDefault="005E06A7" w:rsidP="0036432F">
      <w:pPr>
        <w:pStyle w:val="ListParagraph"/>
        <w:numPr>
          <w:ilvl w:val="0"/>
          <w:numId w:val="2"/>
        </w:numPr>
        <w:rPr>
          <w:rFonts w:eastAsia="Times New Roman"/>
          <w:sz w:val="22"/>
          <w:szCs w:val="22"/>
          <w:lang w:eastAsia="en-US"/>
        </w:rPr>
      </w:pPr>
      <w:r w:rsidRPr="009C1314">
        <w:rPr>
          <w:rFonts w:eastAsia="Times New Roman"/>
          <w:sz w:val="22"/>
          <w:szCs w:val="22"/>
          <w:lang w:eastAsia="en-US"/>
        </w:rPr>
        <w:t>Submitted by Karen Copenhaver, Secretary</w:t>
      </w:r>
    </w:p>
    <w:bookmarkEnd w:id="0"/>
    <w:p w14:paraId="2B995794" w14:textId="77777777" w:rsidR="005E06A7" w:rsidRPr="009C1314" w:rsidRDefault="00000000" w:rsidP="005E06A7">
      <w:pPr>
        <w:rPr>
          <w:sz w:val="22"/>
          <w:szCs w:val="22"/>
        </w:rPr>
      </w:pPr>
      <w:r>
        <w:rPr>
          <w:noProof/>
          <w:sz w:val="22"/>
          <w:szCs w:val="22"/>
        </w:rPr>
        <w:pict w14:anchorId="03966341">
          <v:rect id="_x0000_i1026" alt="" style="width:468pt;height:.05pt;mso-width-percent:0;mso-height-percent:0;mso-width-percent:0;mso-height-percent:0" o:hralign="center" o:bullet="t" o:hrstd="t" o:hr="t" fillcolor="#a0a0a0" stroked="f"/>
        </w:pict>
      </w:r>
    </w:p>
    <w:p w14:paraId="34C1A23B" w14:textId="77777777" w:rsidR="005E06A7" w:rsidRPr="009C1314" w:rsidRDefault="005E06A7" w:rsidP="005E06A7">
      <w:pPr>
        <w:rPr>
          <w:sz w:val="22"/>
          <w:szCs w:val="22"/>
        </w:rPr>
      </w:pPr>
    </w:p>
    <w:p w14:paraId="037986A2" w14:textId="6963797B" w:rsidR="005E06A7" w:rsidRPr="009C1314" w:rsidRDefault="005E06A7" w:rsidP="005E06A7">
      <w:pPr>
        <w:ind w:left="360" w:hanging="360"/>
        <w:rPr>
          <w:b/>
          <w:sz w:val="22"/>
          <w:szCs w:val="22"/>
        </w:rPr>
      </w:pPr>
      <w:r w:rsidRPr="009C1314">
        <w:rPr>
          <w:b/>
          <w:sz w:val="22"/>
          <w:szCs w:val="22"/>
        </w:rPr>
        <w:t>Zoom Meeting</w:t>
      </w:r>
    </w:p>
    <w:p w14:paraId="2838653D" w14:textId="77777777" w:rsidR="00146CA3" w:rsidRPr="009C1314" w:rsidRDefault="00146CA3" w:rsidP="005E06A7">
      <w:pPr>
        <w:ind w:left="360" w:hanging="360"/>
        <w:rPr>
          <w:b/>
          <w:sz w:val="22"/>
          <w:szCs w:val="22"/>
        </w:rPr>
      </w:pPr>
    </w:p>
    <w:p w14:paraId="682E961E" w14:textId="0D797E8D" w:rsidR="005E06A7" w:rsidRPr="009C1314" w:rsidRDefault="005E06A7" w:rsidP="005E06A7">
      <w:pPr>
        <w:ind w:left="360" w:hanging="360"/>
        <w:rPr>
          <w:b/>
          <w:sz w:val="22"/>
          <w:szCs w:val="22"/>
        </w:rPr>
      </w:pPr>
      <w:r w:rsidRPr="009C1314">
        <w:rPr>
          <w:b/>
          <w:sz w:val="22"/>
          <w:szCs w:val="22"/>
        </w:rPr>
        <w:t>Call to Order at 5:</w:t>
      </w:r>
      <w:r w:rsidR="00397775">
        <w:rPr>
          <w:b/>
          <w:sz w:val="22"/>
          <w:szCs w:val="22"/>
        </w:rPr>
        <w:t>19</w:t>
      </w:r>
      <w:r w:rsidRPr="009C1314">
        <w:rPr>
          <w:b/>
          <w:sz w:val="22"/>
          <w:szCs w:val="22"/>
        </w:rPr>
        <w:t xml:space="preserve"> PM</w:t>
      </w:r>
    </w:p>
    <w:p w14:paraId="5E41EF9D" w14:textId="77777777" w:rsidR="005E06A7" w:rsidRPr="009C1314" w:rsidRDefault="005E06A7" w:rsidP="005E06A7">
      <w:pPr>
        <w:rPr>
          <w:sz w:val="22"/>
          <w:szCs w:val="22"/>
        </w:rPr>
      </w:pPr>
    </w:p>
    <w:p w14:paraId="22923766" w14:textId="5834B330" w:rsidR="005E06A7" w:rsidRPr="009C1314" w:rsidRDefault="005E06A7" w:rsidP="005E06A7">
      <w:pPr>
        <w:rPr>
          <w:b/>
          <w:sz w:val="22"/>
          <w:szCs w:val="22"/>
        </w:rPr>
      </w:pPr>
      <w:r w:rsidRPr="009C1314">
        <w:rPr>
          <w:b/>
          <w:sz w:val="22"/>
          <w:szCs w:val="22"/>
        </w:rPr>
        <w:t>Opening Remarks &amp; Announcements (Joe Boyd</w:t>
      </w:r>
      <w:r w:rsidR="003431B5" w:rsidRPr="009C1314">
        <w:rPr>
          <w:b/>
          <w:sz w:val="22"/>
          <w:szCs w:val="22"/>
        </w:rPr>
        <w:t>, Chair</w:t>
      </w:r>
      <w:r w:rsidRPr="009C1314">
        <w:rPr>
          <w:b/>
          <w:sz w:val="22"/>
          <w:szCs w:val="22"/>
        </w:rPr>
        <w:t>):</w:t>
      </w:r>
    </w:p>
    <w:p w14:paraId="73B54118" w14:textId="77777777" w:rsidR="00CD64B2" w:rsidRDefault="00CD64B2" w:rsidP="005E06A7">
      <w:pPr>
        <w:ind w:left="360"/>
        <w:rPr>
          <w:bCs/>
          <w:sz w:val="22"/>
          <w:szCs w:val="22"/>
        </w:rPr>
      </w:pPr>
    </w:p>
    <w:p w14:paraId="333D84E0" w14:textId="53DCB052" w:rsidR="002A65E1" w:rsidRDefault="008C7FD9" w:rsidP="005E06A7">
      <w:pPr>
        <w:rPr>
          <w:bCs/>
          <w:sz w:val="22"/>
          <w:szCs w:val="22"/>
        </w:rPr>
      </w:pPr>
      <w:r>
        <w:rPr>
          <w:bCs/>
          <w:sz w:val="22"/>
          <w:szCs w:val="22"/>
        </w:rPr>
        <w:t>.</w:t>
      </w:r>
      <w:r w:rsidR="002B3634">
        <w:rPr>
          <w:bCs/>
          <w:sz w:val="22"/>
          <w:szCs w:val="22"/>
        </w:rPr>
        <w:t>Joe verified that a quorum was present and asked if there were any additions to the Agenda and</w:t>
      </w:r>
      <w:r w:rsidR="00290A7A">
        <w:rPr>
          <w:bCs/>
          <w:sz w:val="22"/>
          <w:szCs w:val="22"/>
        </w:rPr>
        <w:t>,</w:t>
      </w:r>
      <w:r w:rsidR="002B3634">
        <w:rPr>
          <w:bCs/>
          <w:sz w:val="22"/>
          <w:szCs w:val="22"/>
        </w:rPr>
        <w:t xml:space="preserve"> hearing none</w:t>
      </w:r>
      <w:r w:rsidR="00290A7A">
        <w:rPr>
          <w:bCs/>
          <w:sz w:val="22"/>
          <w:szCs w:val="22"/>
        </w:rPr>
        <w:t>,</w:t>
      </w:r>
      <w:r w:rsidR="002B3634">
        <w:rPr>
          <w:bCs/>
          <w:sz w:val="22"/>
          <w:szCs w:val="22"/>
        </w:rPr>
        <w:t xml:space="preserve"> called for a motion to approve the proposed Minutes of the </w:t>
      </w:r>
      <w:r w:rsidR="00D74B52">
        <w:rPr>
          <w:bCs/>
          <w:sz w:val="22"/>
          <w:szCs w:val="22"/>
        </w:rPr>
        <w:t>May</w:t>
      </w:r>
      <w:r w:rsidR="002B3634">
        <w:rPr>
          <w:bCs/>
          <w:sz w:val="22"/>
          <w:szCs w:val="22"/>
        </w:rPr>
        <w:t xml:space="preserve"> meeting.  </w:t>
      </w:r>
    </w:p>
    <w:p w14:paraId="7EB7681E" w14:textId="77777777" w:rsidR="002A65E1" w:rsidRDefault="002A65E1" w:rsidP="005E06A7">
      <w:pPr>
        <w:rPr>
          <w:bCs/>
          <w:sz w:val="22"/>
          <w:szCs w:val="22"/>
        </w:rPr>
      </w:pPr>
    </w:p>
    <w:p w14:paraId="501752EA" w14:textId="12C73032" w:rsidR="005E06A7" w:rsidRPr="009C1314" w:rsidRDefault="005E06A7" w:rsidP="005E06A7">
      <w:pPr>
        <w:rPr>
          <w:b/>
          <w:sz w:val="22"/>
          <w:szCs w:val="22"/>
        </w:rPr>
      </w:pPr>
      <w:r w:rsidRPr="009C1314">
        <w:rPr>
          <w:b/>
          <w:sz w:val="22"/>
          <w:szCs w:val="22"/>
        </w:rPr>
        <w:t xml:space="preserve">Approval of </w:t>
      </w:r>
      <w:r w:rsidR="00B42E91">
        <w:rPr>
          <w:b/>
          <w:sz w:val="22"/>
          <w:szCs w:val="22"/>
        </w:rPr>
        <w:t xml:space="preserve">May </w:t>
      </w:r>
      <w:r w:rsidRPr="009C1314">
        <w:rPr>
          <w:b/>
          <w:sz w:val="22"/>
          <w:szCs w:val="22"/>
        </w:rPr>
        <w:t>202</w:t>
      </w:r>
      <w:r w:rsidR="001003E3" w:rsidRPr="009C1314">
        <w:rPr>
          <w:b/>
          <w:sz w:val="22"/>
          <w:szCs w:val="22"/>
        </w:rPr>
        <w:t>2</w:t>
      </w:r>
      <w:r w:rsidRPr="009C1314">
        <w:rPr>
          <w:b/>
          <w:sz w:val="22"/>
          <w:szCs w:val="22"/>
        </w:rPr>
        <w:t xml:space="preserve"> Minutes:</w:t>
      </w:r>
    </w:p>
    <w:p w14:paraId="0D24D253" w14:textId="58A57019" w:rsidR="00D173FE" w:rsidRPr="009C1314" w:rsidRDefault="00D173FE" w:rsidP="005E06A7">
      <w:pPr>
        <w:rPr>
          <w:b/>
          <w:sz w:val="22"/>
          <w:szCs w:val="22"/>
        </w:rPr>
      </w:pPr>
    </w:p>
    <w:tbl>
      <w:tblPr>
        <w:tblStyle w:val="TableGrid"/>
        <w:tblW w:w="9895" w:type="dxa"/>
        <w:jc w:val="center"/>
        <w:tblLook w:val="04A0" w:firstRow="1" w:lastRow="0" w:firstColumn="1" w:lastColumn="0" w:noHBand="0" w:noVBand="1"/>
      </w:tblPr>
      <w:tblGrid>
        <w:gridCol w:w="3325"/>
        <w:gridCol w:w="1800"/>
        <w:gridCol w:w="1980"/>
        <w:gridCol w:w="2790"/>
      </w:tblGrid>
      <w:tr w:rsidR="00D173FE" w:rsidRPr="009C1314" w14:paraId="39619F34" w14:textId="77777777" w:rsidTr="0005191C">
        <w:trPr>
          <w:jc w:val="center"/>
        </w:trPr>
        <w:tc>
          <w:tcPr>
            <w:tcW w:w="3325" w:type="dxa"/>
          </w:tcPr>
          <w:p w14:paraId="0464E937" w14:textId="77777777" w:rsidR="00D173FE" w:rsidRPr="009C1314" w:rsidRDefault="00D173FE" w:rsidP="0005191C">
            <w:pPr>
              <w:ind w:left="360"/>
              <w:jc w:val="center"/>
              <w:rPr>
                <w:b/>
                <w:sz w:val="22"/>
                <w:szCs w:val="22"/>
              </w:rPr>
            </w:pPr>
            <w:r w:rsidRPr="009C1314">
              <w:rPr>
                <w:b/>
                <w:sz w:val="22"/>
                <w:szCs w:val="22"/>
              </w:rPr>
              <w:t>Motion (call for a motion by Joe Boyd)</w:t>
            </w:r>
          </w:p>
        </w:tc>
        <w:tc>
          <w:tcPr>
            <w:tcW w:w="1800" w:type="dxa"/>
          </w:tcPr>
          <w:p w14:paraId="2E538ED1" w14:textId="77777777" w:rsidR="00D173FE" w:rsidRPr="009C1314" w:rsidRDefault="00D173FE" w:rsidP="0005191C">
            <w:pPr>
              <w:ind w:left="360"/>
              <w:jc w:val="center"/>
              <w:rPr>
                <w:b/>
                <w:sz w:val="22"/>
                <w:szCs w:val="22"/>
              </w:rPr>
            </w:pPr>
            <w:r w:rsidRPr="009C1314">
              <w:rPr>
                <w:b/>
                <w:sz w:val="22"/>
                <w:szCs w:val="22"/>
              </w:rPr>
              <w:t>1</w:t>
            </w:r>
            <w:r w:rsidRPr="009C1314">
              <w:rPr>
                <w:b/>
                <w:sz w:val="22"/>
                <w:szCs w:val="22"/>
                <w:vertAlign w:val="superscript"/>
              </w:rPr>
              <w:t>st</w:t>
            </w:r>
            <w:r w:rsidRPr="009C1314">
              <w:rPr>
                <w:b/>
                <w:sz w:val="22"/>
                <w:szCs w:val="22"/>
              </w:rPr>
              <w:t xml:space="preserve"> </w:t>
            </w:r>
          </w:p>
        </w:tc>
        <w:tc>
          <w:tcPr>
            <w:tcW w:w="1980" w:type="dxa"/>
          </w:tcPr>
          <w:p w14:paraId="569AA55E" w14:textId="77777777" w:rsidR="00D173FE" w:rsidRPr="009C1314" w:rsidRDefault="00D173FE" w:rsidP="0005191C">
            <w:pPr>
              <w:ind w:left="360"/>
              <w:jc w:val="center"/>
              <w:rPr>
                <w:b/>
                <w:sz w:val="22"/>
                <w:szCs w:val="22"/>
              </w:rPr>
            </w:pPr>
            <w:r w:rsidRPr="009C1314">
              <w:rPr>
                <w:b/>
                <w:sz w:val="22"/>
                <w:szCs w:val="22"/>
              </w:rPr>
              <w:t>2</w:t>
            </w:r>
            <w:r w:rsidRPr="009C1314">
              <w:rPr>
                <w:b/>
                <w:sz w:val="22"/>
                <w:szCs w:val="22"/>
                <w:vertAlign w:val="superscript"/>
              </w:rPr>
              <w:t>nd</w:t>
            </w:r>
          </w:p>
        </w:tc>
        <w:tc>
          <w:tcPr>
            <w:tcW w:w="2790" w:type="dxa"/>
          </w:tcPr>
          <w:p w14:paraId="05C6DEE5" w14:textId="77777777" w:rsidR="00D173FE" w:rsidRPr="009C1314" w:rsidRDefault="00D173FE" w:rsidP="0005191C">
            <w:pPr>
              <w:ind w:left="360"/>
              <w:jc w:val="center"/>
              <w:rPr>
                <w:b/>
                <w:sz w:val="22"/>
                <w:szCs w:val="22"/>
              </w:rPr>
            </w:pPr>
            <w:r w:rsidRPr="009C1314">
              <w:rPr>
                <w:b/>
                <w:sz w:val="22"/>
                <w:szCs w:val="22"/>
              </w:rPr>
              <w:t>Vote</w:t>
            </w:r>
          </w:p>
        </w:tc>
      </w:tr>
      <w:tr w:rsidR="00D173FE" w:rsidRPr="009C1314" w14:paraId="5C388CC7" w14:textId="77777777" w:rsidTr="0005191C">
        <w:trPr>
          <w:trHeight w:val="863"/>
          <w:jc w:val="center"/>
        </w:trPr>
        <w:tc>
          <w:tcPr>
            <w:tcW w:w="3325" w:type="dxa"/>
          </w:tcPr>
          <w:p w14:paraId="71256794" w14:textId="6572CBBB" w:rsidR="00D173FE" w:rsidRPr="009C1314" w:rsidRDefault="00D173FE" w:rsidP="0005191C">
            <w:pPr>
              <w:ind w:left="360"/>
              <w:rPr>
                <w:sz w:val="22"/>
                <w:szCs w:val="22"/>
              </w:rPr>
            </w:pPr>
            <w:r w:rsidRPr="009C1314">
              <w:rPr>
                <w:sz w:val="22"/>
                <w:szCs w:val="22"/>
              </w:rPr>
              <w:t xml:space="preserve">Motion to accept the minutes of the </w:t>
            </w:r>
            <w:r w:rsidR="007349FE">
              <w:rPr>
                <w:sz w:val="22"/>
                <w:szCs w:val="22"/>
              </w:rPr>
              <w:t xml:space="preserve">May </w:t>
            </w:r>
            <w:r w:rsidR="00BE3934" w:rsidRPr="009C1314">
              <w:rPr>
                <w:sz w:val="22"/>
                <w:szCs w:val="22"/>
              </w:rPr>
              <w:t>2022</w:t>
            </w:r>
            <w:r w:rsidRPr="009C1314">
              <w:rPr>
                <w:sz w:val="22"/>
                <w:szCs w:val="22"/>
              </w:rPr>
              <w:t xml:space="preserve"> Board Meeting. </w:t>
            </w:r>
          </w:p>
        </w:tc>
        <w:tc>
          <w:tcPr>
            <w:tcW w:w="1800" w:type="dxa"/>
          </w:tcPr>
          <w:p w14:paraId="430382DD" w14:textId="2DCE4E88" w:rsidR="00D173FE" w:rsidRPr="009C1314" w:rsidRDefault="007349FE" w:rsidP="002A65E1">
            <w:pPr>
              <w:jc w:val="center"/>
              <w:rPr>
                <w:sz w:val="22"/>
                <w:szCs w:val="22"/>
              </w:rPr>
            </w:pPr>
            <w:r>
              <w:rPr>
                <w:sz w:val="22"/>
                <w:szCs w:val="22"/>
              </w:rPr>
              <w:t>Joe Boyd</w:t>
            </w:r>
          </w:p>
        </w:tc>
        <w:tc>
          <w:tcPr>
            <w:tcW w:w="1980" w:type="dxa"/>
          </w:tcPr>
          <w:p w14:paraId="78C039EA" w14:textId="16EF8C03" w:rsidR="00D173FE" w:rsidRPr="009C1314" w:rsidRDefault="00397775" w:rsidP="001B6BE1">
            <w:pPr>
              <w:ind w:left="360"/>
              <w:rPr>
                <w:bCs/>
                <w:sz w:val="22"/>
                <w:szCs w:val="22"/>
              </w:rPr>
            </w:pPr>
            <w:r>
              <w:rPr>
                <w:sz w:val="22"/>
                <w:szCs w:val="22"/>
              </w:rPr>
              <w:t>David Green</w:t>
            </w:r>
            <w:r>
              <w:rPr>
                <w:bCs/>
                <w:sz w:val="22"/>
                <w:szCs w:val="22"/>
              </w:rPr>
              <w:t xml:space="preserve"> </w:t>
            </w:r>
          </w:p>
        </w:tc>
        <w:tc>
          <w:tcPr>
            <w:tcW w:w="2790" w:type="dxa"/>
          </w:tcPr>
          <w:p w14:paraId="017AB9DA" w14:textId="2C12B79B" w:rsidR="00D173FE" w:rsidRPr="009C1314" w:rsidRDefault="00D173FE" w:rsidP="0005191C">
            <w:pPr>
              <w:ind w:left="360"/>
              <w:jc w:val="center"/>
              <w:rPr>
                <w:sz w:val="22"/>
                <w:szCs w:val="22"/>
              </w:rPr>
            </w:pPr>
            <w:r w:rsidRPr="009C1314">
              <w:rPr>
                <w:sz w:val="22"/>
                <w:szCs w:val="22"/>
              </w:rPr>
              <w:t>Approved</w:t>
            </w:r>
            <w:r w:rsidR="00F75A7B">
              <w:rPr>
                <w:sz w:val="22"/>
                <w:szCs w:val="22"/>
              </w:rPr>
              <w:t xml:space="preserve"> u</w:t>
            </w:r>
            <w:r w:rsidRPr="009C1314">
              <w:rPr>
                <w:sz w:val="22"/>
                <w:szCs w:val="22"/>
              </w:rPr>
              <w:t>nanimously</w:t>
            </w:r>
            <w:r w:rsidR="002B3634">
              <w:rPr>
                <w:sz w:val="22"/>
                <w:szCs w:val="22"/>
              </w:rPr>
              <w:t xml:space="preserve"> (with </w:t>
            </w:r>
            <w:r w:rsidR="00397775">
              <w:rPr>
                <w:sz w:val="22"/>
                <w:szCs w:val="22"/>
              </w:rPr>
              <w:t xml:space="preserve">Elizabeth Daniels </w:t>
            </w:r>
            <w:r w:rsidR="002B3634">
              <w:rPr>
                <w:sz w:val="22"/>
                <w:szCs w:val="22"/>
              </w:rPr>
              <w:t xml:space="preserve">abstaining from the vote due to absence from </w:t>
            </w:r>
            <w:r w:rsidR="00397775">
              <w:rPr>
                <w:sz w:val="22"/>
                <w:szCs w:val="22"/>
              </w:rPr>
              <w:t xml:space="preserve">the </w:t>
            </w:r>
            <w:r w:rsidR="002B3634">
              <w:rPr>
                <w:sz w:val="22"/>
                <w:szCs w:val="22"/>
              </w:rPr>
              <w:t>meeting</w:t>
            </w:r>
            <w:r w:rsidR="00F75A7B">
              <w:rPr>
                <w:sz w:val="22"/>
                <w:szCs w:val="22"/>
              </w:rPr>
              <w:t>.</w:t>
            </w:r>
            <w:r w:rsidR="002B3634">
              <w:rPr>
                <w:sz w:val="22"/>
                <w:szCs w:val="22"/>
              </w:rPr>
              <w:t>)</w:t>
            </w:r>
            <w:r w:rsidR="00F75A7B">
              <w:rPr>
                <w:sz w:val="22"/>
                <w:szCs w:val="22"/>
              </w:rPr>
              <w:t xml:space="preserve"> </w:t>
            </w:r>
            <w:r w:rsidR="001003E3" w:rsidRPr="009C1314">
              <w:rPr>
                <w:sz w:val="22"/>
                <w:szCs w:val="22"/>
              </w:rPr>
              <w:t xml:space="preserve"> </w:t>
            </w:r>
          </w:p>
        </w:tc>
      </w:tr>
    </w:tbl>
    <w:p w14:paraId="2BA5CEFD" w14:textId="1A5F690C" w:rsidR="00BE3934" w:rsidRPr="009C1314" w:rsidRDefault="00BE3934" w:rsidP="00BE3934">
      <w:pPr>
        <w:rPr>
          <w:rFonts w:eastAsiaTheme="minorHAnsi"/>
          <w:sz w:val="22"/>
          <w:szCs w:val="22"/>
        </w:rPr>
      </w:pPr>
      <w:r w:rsidRPr="009C1314">
        <w:rPr>
          <w:rFonts w:eastAsiaTheme="minorHAnsi"/>
          <w:sz w:val="22"/>
          <w:szCs w:val="22"/>
        </w:rPr>
        <w:tab/>
        <w:t xml:space="preserve"> </w:t>
      </w:r>
    </w:p>
    <w:p w14:paraId="2D311209" w14:textId="77777777" w:rsidR="00BE3934" w:rsidRPr="009C1314" w:rsidRDefault="00BE3934" w:rsidP="00374E2D">
      <w:pPr>
        <w:rPr>
          <w:b/>
          <w:sz w:val="22"/>
          <w:szCs w:val="22"/>
        </w:rPr>
      </w:pPr>
    </w:p>
    <w:p w14:paraId="3D084FAF" w14:textId="141827A4" w:rsidR="00374E2D" w:rsidRPr="009C1314" w:rsidRDefault="00374E2D" w:rsidP="00374E2D">
      <w:pPr>
        <w:rPr>
          <w:b/>
          <w:sz w:val="22"/>
          <w:szCs w:val="22"/>
        </w:rPr>
      </w:pPr>
      <w:r w:rsidRPr="009C1314">
        <w:rPr>
          <w:b/>
          <w:sz w:val="22"/>
          <w:szCs w:val="22"/>
        </w:rPr>
        <w:t xml:space="preserve">Library Director’s Report (Clare McFarland): </w:t>
      </w:r>
    </w:p>
    <w:p w14:paraId="7DB56D8E" w14:textId="77777777" w:rsidR="009C1314" w:rsidRPr="009C1314" w:rsidRDefault="009C1314" w:rsidP="00374E2D">
      <w:pPr>
        <w:rPr>
          <w:rFonts w:eastAsiaTheme="minorHAnsi"/>
          <w:sz w:val="22"/>
          <w:szCs w:val="22"/>
        </w:rPr>
      </w:pPr>
    </w:p>
    <w:p w14:paraId="257E9521" w14:textId="77777777" w:rsidR="00E319C6" w:rsidRDefault="002142FC" w:rsidP="0081480F">
      <w:pPr>
        <w:rPr>
          <w:bCs/>
          <w:sz w:val="22"/>
          <w:szCs w:val="22"/>
        </w:rPr>
      </w:pPr>
      <w:r w:rsidRPr="009C1314">
        <w:rPr>
          <w:rFonts w:eastAsiaTheme="minorHAnsi"/>
          <w:sz w:val="22"/>
          <w:szCs w:val="22"/>
        </w:rPr>
        <w:t xml:space="preserve">Clare submitted a written report in </w:t>
      </w:r>
      <w:r w:rsidRPr="009C1314">
        <w:rPr>
          <w:bCs/>
          <w:sz w:val="22"/>
          <w:szCs w:val="22"/>
        </w:rPr>
        <w:t>advance of the meeting</w:t>
      </w:r>
      <w:r>
        <w:rPr>
          <w:bCs/>
          <w:sz w:val="22"/>
          <w:szCs w:val="22"/>
        </w:rPr>
        <w:t xml:space="preserve">, including an update on the progress made </w:t>
      </w:r>
      <w:r w:rsidR="007349FE">
        <w:rPr>
          <w:bCs/>
          <w:sz w:val="22"/>
          <w:szCs w:val="22"/>
        </w:rPr>
        <w:t xml:space="preserve">on a number of building maintenance related projects.  </w:t>
      </w:r>
      <w:r w:rsidR="00884EDE">
        <w:rPr>
          <w:bCs/>
          <w:sz w:val="22"/>
          <w:szCs w:val="22"/>
        </w:rPr>
        <w:t xml:space="preserve">  Clare requested recommendations from Board members for companies that </w:t>
      </w:r>
      <w:r w:rsidR="00E319C6">
        <w:rPr>
          <w:bCs/>
          <w:sz w:val="22"/>
          <w:szCs w:val="22"/>
        </w:rPr>
        <w:t xml:space="preserve">could </w:t>
      </w:r>
      <w:r w:rsidR="007349FE">
        <w:rPr>
          <w:bCs/>
          <w:sz w:val="22"/>
          <w:szCs w:val="22"/>
        </w:rPr>
        <w:t xml:space="preserve">address the broken cement on the handicap ramp which </w:t>
      </w:r>
      <w:r w:rsidR="00E319C6">
        <w:rPr>
          <w:bCs/>
          <w:sz w:val="22"/>
          <w:szCs w:val="22"/>
        </w:rPr>
        <w:t>has been identified as a concern by the library’s insurance carrier</w:t>
      </w:r>
      <w:r w:rsidR="00884EDE">
        <w:rPr>
          <w:bCs/>
          <w:sz w:val="22"/>
          <w:szCs w:val="22"/>
        </w:rPr>
        <w:t xml:space="preserve">. </w:t>
      </w:r>
    </w:p>
    <w:p w14:paraId="50554615" w14:textId="7E5888A1" w:rsidR="00412E19" w:rsidRDefault="00884EDE" w:rsidP="0081480F">
      <w:pPr>
        <w:rPr>
          <w:bCs/>
          <w:sz w:val="22"/>
          <w:szCs w:val="22"/>
        </w:rPr>
      </w:pPr>
      <w:r>
        <w:rPr>
          <w:bCs/>
          <w:sz w:val="22"/>
          <w:szCs w:val="22"/>
        </w:rPr>
        <w:t xml:space="preserve"> </w:t>
      </w:r>
    </w:p>
    <w:p w14:paraId="12BC0A7E" w14:textId="59CC37D3" w:rsidR="00FE0845" w:rsidRDefault="00E319C6" w:rsidP="0081480F">
      <w:pPr>
        <w:rPr>
          <w:bCs/>
          <w:sz w:val="22"/>
          <w:szCs w:val="22"/>
        </w:rPr>
      </w:pPr>
      <w:r>
        <w:rPr>
          <w:bCs/>
          <w:sz w:val="22"/>
          <w:szCs w:val="22"/>
        </w:rPr>
        <w:t>Bookstock, which was held on June 24</w:t>
      </w:r>
      <w:r w:rsidRPr="00E319C6">
        <w:rPr>
          <w:bCs/>
          <w:sz w:val="22"/>
          <w:szCs w:val="22"/>
          <w:vertAlign w:val="superscript"/>
        </w:rPr>
        <w:t>th</w:t>
      </w:r>
      <w:r>
        <w:rPr>
          <w:bCs/>
          <w:sz w:val="22"/>
          <w:szCs w:val="22"/>
        </w:rPr>
        <w:t xml:space="preserve"> through 26</w:t>
      </w:r>
      <w:r w:rsidRPr="00E319C6">
        <w:rPr>
          <w:bCs/>
          <w:sz w:val="22"/>
          <w:szCs w:val="22"/>
          <w:vertAlign w:val="superscript"/>
        </w:rPr>
        <w:t>th</w:t>
      </w:r>
      <w:r>
        <w:rPr>
          <w:bCs/>
          <w:sz w:val="22"/>
          <w:szCs w:val="22"/>
        </w:rPr>
        <w:t xml:space="preserve">, was well executed </w:t>
      </w:r>
      <w:r w:rsidR="002F2B57">
        <w:rPr>
          <w:bCs/>
          <w:sz w:val="22"/>
          <w:szCs w:val="22"/>
        </w:rPr>
        <w:t xml:space="preserve">and attended </w:t>
      </w:r>
      <w:r>
        <w:rPr>
          <w:bCs/>
          <w:sz w:val="22"/>
          <w:szCs w:val="22"/>
        </w:rPr>
        <w:t xml:space="preserve">despite the last-minute loss of three of the major speakers due to COVID and illness.  Anticipated concerns about mask requirements were </w:t>
      </w:r>
      <w:r w:rsidR="00C109AE">
        <w:rPr>
          <w:bCs/>
          <w:sz w:val="22"/>
          <w:szCs w:val="22"/>
        </w:rPr>
        <w:t>unwarranted.  Cooperation was high.  The Library’s Vintage Book Sale was extremely successful, especially in light of the fact that this was the second Vintage Book Sale the Library hosted this fiscal year.  Clare anticipates proceeds from this sale of $3</w:t>
      </w:r>
      <w:r w:rsidR="007E41A2">
        <w:rPr>
          <w:bCs/>
          <w:sz w:val="22"/>
          <w:szCs w:val="22"/>
        </w:rPr>
        <w:t>164</w:t>
      </w:r>
      <w:r w:rsidR="00C109AE">
        <w:rPr>
          <w:bCs/>
          <w:sz w:val="22"/>
          <w:szCs w:val="22"/>
        </w:rPr>
        <w:t xml:space="preserve">. </w:t>
      </w:r>
    </w:p>
    <w:p w14:paraId="39A33F9A" w14:textId="46CBDC53" w:rsidR="00C109AE" w:rsidRDefault="00C109AE" w:rsidP="0081480F">
      <w:pPr>
        <w:rPr>
          <w:bCs/>
          <w:sz w:val="22"/>
          <w:szCs w:val="22"/>
        </w:rPr>
      </w:pPr>
    </w:p>
    <w:p w14:paraId="15D02CC7" w14:textId="5D5ED65C" w:rsidR="00C109AE" w:rsidRDefault="00C109AE" w:rsidP="0081480F">
      <w:pPr>
        <w:rPr>
          <w:bCs/>
          <w:sz w:val="22"/>
          <w:szCs w:val="22"/>
        </w:rPr>
      </w:pPr>
      <w:r>
        <w:rPr>
          <w:bCs/>
          <w:sz w:val="22"/>
          <w:szCs w:val="22"/>
        </w:rPr>
        <w:lastRenderedPageBreak/>
        <w:t xml:space="preserve">Clare included in her written report two proposed policies that address requirements for the Sustainable Library Certification.  </w:t>
      </w:r>
      <w:r w:rsidR="003B69BB">
        <w:rPr>
          <w:rFonts w:ascii="ArialMT" w:eastAsiaTheme="minorHAnsi" w:hAnsi="ArialMT" w:cs="ArialMT"/>
          <w:color w:val="000000"/>
          <w:sz w:val="20"/>
          <w:szCs w:val="20"/>
        </w:rPr>
        <w:t xml:space="preserve">( </w:t>
      </w:r>
      <w:hyperlink r:id="rId5" w:history="1">
        <w:r w:rsidR="003B69BB" w:rsidRPr="0000530B">
          <w:rPr>
            <w:rStyle w:val="Hyperlink"/>
            <w:rFonts w:ascii="ArialMT" w:eastAsiaTheme="minorHAnsi" w:hAnsi="ArialMT" w:cs="ArialMT"/>
            <w:sz w:val="20"/>
            <w:szCs w:val="20"/>
          </w:rPr>
          <w:t>https://sustainablelibrariesinitiative.org/</w:t>
        </w:r>
      </w:hyperlink>
      <w:r w:rsidR="003B69BB">
        <w:rPr>
          <w:rFonts w:ascii="ArialMT" w:eastAsiaTheme="minorHAnsi" w:hAnsi="ArialMT" w:cs="ArialMT"/>
          <w:color w:val="000000"/>
          <w:sz w:val="20"/>
          <w:szCs w:val="20"/>
        </w:rPr>
        <w:t xml:space="preserve">)  </w:t>
      </w:r>
      <w:r w:rsidR="003B69BB" w:rsidRPr="003B69BB">
        <w:rPr>
          <w:bCs/>
          <w:sz w:val="22"/>
          <w:szCs w:val="22"/>
        </w:rPr>
        <w:t>One policy ad</w:t>
      </w:r>
      <w:r w:rsidR="003B69BB">
        <w:rPr>
          <w:bCs/>
          <w:sz w:val="22"/>
          <w:szCs w:val="22"/>
        </w:rPr>
        <w:t>dresses a commitment to sustainability in general and the other a commitment to take sustainability into consideration in the library’s purchasing decisions.  These proposed policies will be discussed and voted upon at a future meeting.</w:t>
      </w:r>
    </w:p>
    <w:p w14:paraId="1A52792A" w14:textId="68FF0FC1" w:rsidR="003B69BB" w:rsidRDefault="003B69BB" w:rsidP="0081480F">
      <w:pPr>
        <w:rPr>
          <w:bCs/>
          <w:sz w:val="22"/>
          <w:szCs w:val="22"/>
        </w:rPr>
      </w:pPr>
    </w:p>
    <w:p w14:paraId="1C0C549A" w14:textId="1147AC09" w:rsidR="003B69BB" w:rsidRDefault="003B69BB" w:rsidP="0081480F">
      <w:pPr>
        <w:rPr>
          <w:bCs/>
          <w:sz w:val="22"/>
          <w:szCs w:val="22"/>
        </w:rPr>
      </w:pPr>
      <w:r>
        <w:rPr>
          <w:bCs/>
          <w:sz w:val="22"/>
          <w:szCs w:val="22"/>
        </w:rPr>
        <w:t xml:space="preserve">Clare left the meeting at the end of her report as she is still recovering from COVID.  </w:t>
      </w:r>
    </w:p>
    <w:p w14:paraId="260EA9B6" w14:textId="77777777" w:rsidR="00C109AE" w:rsidRDefault="00C109AE" w:rsidP="0081480F">
      <w:pPr>
        <w:rPr>
          <w:bCs/>
          <w:sz w:val="22"/>
          <w:szCs w:val="22"/>
        </w:rPr>
      </w:pPr>
    </w:p>
    <w:p w14:paraId="3DE6CB6A" w14:textId="77777777" w:rsidR="002B3634" w:rsidRDefault="002B3634" w:rsidP="0081480F">
      <w:pPr>
        <w:rPr>
          <w:bCs/>
          <w:sz w:val="22"/>
          <w:szCs w:val="22"/>
        </w:rPr>
      </w:pPr>
    </w:p>
    <w:p w14:paraId="6084444B" w14:textId="519C6D44" w:rsidR="00374E2D" w:rsidRDefault="00374E2D" w:rsidP="00374E2D">
      <w:pPr>
        <w:rPr>
          <w:b/>
          <w:sz w:val="22"/>
          <w:szCs w:val="22"/>
        </w:rPr>
      </w:pPr>
      <w:r w:rsidRPr="009C1314">
        <w:rPr>
          <w:b/>
          <w:sz w:val="22"/>
          <w:szCs w:val="22"/>
        </w:rPr>
        <w:t>Treasurer’s Report (</w:t>
      </w:r>
      <w:r w:rsidR="0081480F">
        <w:rPr>
          <w:b/>
          <w:sz w:val="22"/>
          <w:szCs w:val="22"/>
        </w:rPr>
        <w:t>David Green</w:t>
      </w:r>
      <w:r w:rsidRPr="009C1314">
        <w:rPr>
          <w:b/>
          <w:sz w:val="22"/>
          <w:szCs w:val="22"/>
        </w:rPr>
        <w:t>)</w:t>
      </w:r>
    </w:p>
    <w:p w14:paraId="79189FB8" w14:textId="40B443C4" w:rsidR="00EE0AFA" w:rsidRDefault="00EE0AFA" w:rsidP="00374E2D">
      <w:pPr>
        <w:rPr>
          <w:b/>
          <w:sz w:val="22"/>
          <w:szCs w:val="22"/>
        </w:rPr>
      </w:pPr>
    </w:p>
    <w:p w14:paraId="6F0BAA41" w14:textId="0C12F75D" w:rsidR="00EE0AFA" w:rsidRDefault="00EE0AFA" w:rsidP="00374E2D">
      <w:pPr>
        <w:rPr>
          <w:bCs/>
          <w:sz w:val="22"/>
          <w:szCs w:val="22"/>
        </w:rPr>
      </w:pPr>
      <w:r w:rsidRPr="00EE0AFA">
        <w:rPr>
          <w:bCs/>
          <w:sz w:val="22"/>
          <w:szCs w:val="22"/>
        </w:rPr>
        <w:t xml:space="preserve">David </w:t>
      </w:r>
      <w:r>
        <w:rPr>
          <w:bCs/>
          <w:sz w:val="22"/>
          <w:szCs w:val="22"/>
        </w:rPr>
        <w:t xml:space="preserve">submitted a comprehensive written report, income statement and proposed budget for 2022-23 in advance of the meeting.  </w:t>
      </w:r>
      <w:r w:rsidR="005E0CEC">
        <w:rPr>
          <w:bCs/>
          <w:sz w:val="22"/>
          <w:szCs w:val="22"/>
        </w:rPr>
        <w:t>David reviewed the Library’s revenues and expenses as of May 31</w:t>
      </w:r>
      <w:r w:rsidR="005E0CEC" w:rsidRPr="005E0CEC">
        <w:rPr>
          <w:bCs/>
          <w:sz w:val="22"/>
          <w:szCs w:val="22"/>
          <w:vertAlign w:val="superscript"/>
        </w:rPr>
        <w:t>st</w:t>
      </w:r>
      <w:r w:rsidR="005E0CEC">
        <w:rPr>
          <w:bCs/>
          <w:sz w:val="22"/>
          <w:szCs w:val="22"/>
        </w:rPr>
        <w:t xml:space="preserve"> to the budgeted amounts for the full fiscal year ending on June 30.  Despite all of the challenges that were faced this year, including the need to cancel the annual fund raising gala and increased utility costs, the library remains on track to meet its overall budget for the fiscal year.  David also reviewed the status of the endowment and other Morgan Stanley accounts</w:t>
      </w:r>
      <w:r w:rsidR="002F2B57">
        <w:rPr>
          <w:bCs/>
          <w:sz w:val="22"/>
          <w:szCs w:val="22"/>
        </w:rPr>
        <w:t xml:space="preserve">.  </w:t>
      </w:r>
    </w:p>
    <w:p w14:paraId="4EA85F29" w14:textId="2C578076" w:rsidR="002F2B57" w:rsidRDefault="002F2B57" w:rsidP="00374E2D">
      <w:pPr>
        <w:rPr>
          <w:bCs/>
          <w:sz w:val="22"/>
          <w:szCs w:val="22"/>
        </w:rPr>
      </w:pPr>
    </w:p>
    <w:p w14:paraId="45EF6B39" w14:textId="4A8C33EB" w:rsidR="00B1401E" w:rsidRDefault="00B768B5" w:rsidP="00B1401E">
      <w:pPr>
        <w:rPr>
          <w:rFonts w:ascii="Arial" w:hAnsi="Arial"/>
        </w:rPr>
      </w:pPr>
      <w:r>
        <w:rPr>
          <w:bCs/>
          <w:sz w:val="22"/>
          <w:szCs w:val="22"/>
        </w:rPr>
        <w:t xml:space="preserve">David </w:t>
      </w:r>
      <w:r w:rsidR="00FB17DE">
        <w:rPr>
          <w:bCs/>
          <w:sz w:val="22"/>
          <w:szCs w:val="22"/>
        </w:rPr>
        <w:t xml:space="preserve">focused the Board on </w:t>
      </w:r>
      <w:r>
        <w:rPr>
          <w:bCs/>
          <w:sz w:val="22"/>
          <w:szCs w:val="22"/>
        </w:rPr>
        <w:t>the D</w:t>
      </w:r>
      <w:r w:rsidR="00B1401E" w:rsidRPr="00104FD2">
        <w:rPr>
          <w:bCs/>
          <w:sz w:val="22"/>
          <w:szCs w:val="22"/>
        </w:rPr>
        <w:t>raft ’22-’23 Budget</w:t>
      </w:r>
      <w:r>
        <w:rPr>
          <w:bCs/>
          <w:sz w:val="22"/>
          <w:szCs w:val="22"/>
        </w:rPr>
        <w:t xml:space="preserve"> provided by the</w:t>
      </w:r>
      <w:r w:rsidR="00B1401E" w:rsidRPr="00104FD2">
        <w:rPr>
          <w:bCs/>
          <w:sz w:val="22"/>
          <w:szCs w:val="22"/>
        </w:rPr>
        <w:t xml:space="preserve"> Budget Committee (Clare, Jane, Joe and Dave)</w:t>
      </w:r>
      <w:r>
        <w:rPr>
          <w:bCs/>
          <w:sz w:val="22"/>
          <w:szCs w:val="22"/>
        </w:rPr>
        <w:t xml:space="preserve">.  </w:t>
      </w:r>
      <w:r w:rsidR="002F2B57">
        <w:rPr>
          <w:bCs/>
          <w:sz w:val="22"/>
          <w:szCs w:val="22"/>
        </w:rPr>
        <w:t xml:space="preserve">An updated Budget was provided to the Board in both short form and in a more detailed spreadsheet for the Board’s review in advance of the meeting.  </w:t>
      </w:r>
      <w:r>
        <w:rPr>
          <w:bCs/>
          <w:sz w:val="22"/>
          <w:szCs w:val="22"/>
        </w:rPr>
        <w:t xml:space="preserve">The draft provided for this month’s meeting </w:t>
      </w:r>
      <w:r w:rsidR="002F2B57">
        <w:rPr>
          <w:bCs/>
          <w:sz w:val="22"/>
          <w:szCs w:val="22"/>
        </w:rPr>
        <w:t>w</w:t>
      </w:r>
      <w:r>
        <w:rPr>
          <w:bCs/>
          <w:sz w:val="22"/>
          <w:szCs w:val="22"/>
        </w:rPr>
        <w:t xml:space="preserve">as changed slightly from the draft provided for the </w:t>
      </w:r>
      <w:r w:rsidR="00FB17DE">
        <w:rPr>
          <w:bCs/>
          <w:sz w:val="22"/>
          <w:szCs w:val="22"/>
        </w:rPr>
        <w:t xml:space="preserve">May </w:t>
      </w:r>
      <w:r>
        <w:rPr>
          <w:bCs/>
          <w:sz w:val="22"/>
          <w:szCs w:val="22"/>
        </w:rPr>
        <w:t xml:space="preserve">meeting </w:t>
      </w:r>
      <w:r w:rsidR="00FB17DE">
        <w:rPr>
          <w:bCs/>
          <w:sz w:val="22"/>
          <w:szCs w:val="22"/>
        </w:rPr>
        <w:t xml:space="preserve">to reflect </w:t>
      </w:r>
      <w:r w:rsidR="002F2B57">
        <w:rPr>
          <w:bCs/>
          <w:sz w:val="22"/>
          <w:szCs w:val="22"/>
        </w:rPr>
        <w:t xml:space="preserve">salary </w:t>
      </w:r>
      <w:r w:rsidR="00FB17DE">
        <w:rPr>
          <w:bCs/>
          <w:sz w:val="22"/>
          <w:szCs w:val="22"/>
        </w:rPr>
        <w:t xml:space="preserve">adjustments made at the May meeting and to account for the anticipated DEI consulting engagement.  </w:t>
      </w:r>
    </w:p>
    <w:p w14:paraId="5EAFF9A2" w14:textId="2008B3F7" w:rsidR="00412E19" w:rsidRDefault="00412E19" w:rsidP="00420023">
      <w:pPr>
        <w:rPr>
          <w:sz w:val="22"/>
          <w:szCs w:val="22"/>
        </w:rPr>
      </w:pPr>
    </w:p>
    <w:p w14:paraId="7D05DEC1" w14:textId="77777777" w:rsidR="00A74720" w:rsidRDefault="00A74720" w:rsidP="00420023">
      <w:pPr>
        <w:rPr>
          <w:sz w:val="22"/>
          <w:szCs w:val="22"/>
        </w:rPr>
      </w:pPr>
    </w:p>
    <w:tbl>
      <w:tblPr>
        <w:tblStyle w:val="TableGrid"/>
        <w:tblW w:w="9895" w:type="dxa"/>
        <w:jc w:val="center"/>
        <w:tblLook w:val="04A0" w:firstRow="1" w:lastRow="0" w:firstColumn="1" w:lastColumn="0" w:noHBand="0" w:noVBand="1"/>
      </w:tblPr>
      <w:tblGrid>
        <w:gridCol w:w="3325"/>
        <w:gridCol w:w="1800"/>
        <w:gridCol w:w="1980"/>
        <w:gridCol w:w="2790"/>
      </w:tblGrid>
      <w:tr w:rsidR="00A74720" w:rsidRPr="009C1314" w14:paraId="0CA52027" w14:textId="77777777" w:rsidTr="009B5D9E">
        <w:trPr>
          <w:jc w:val="center"/>
        </w:trPr>
        <w:tc>
          <w:tcPr>
            <w:tcW w:w="3325" w:type="dxa"/>
          </w:tcPr>
          <w:p w14:paraId="047ECFAF" w14:textId="77777777" w:rsidR="00A74720" w:rsidRPr="009C1314" w:rsidRDefault="00A74720" w:rsidP="009B5D9E">
            <w:pPr>
              <w:jc w:val="center"/>
              <w:rPr>
                <w:b/>
                <w:sz w:val="22"/>
                <w:szCs w:val="22"/>
              </w:rPr>
            </w:pPr>
            <w:r w:rsidRPr="009C1314">
              <w:rPr>
                <w:b/>
                <w:sz w:val="22"/>
                <w:szCs w:val="22"/>
              </w:rPr>
              <w:t>Motion (Joe Boyd)</w:t>
            </w:r>
          </w:p>
        </w:tc>
        <w:tc>
          <w:tcPr>
            <w:tcW w:w="1800" w:type="dxa"/>
          </w:tcPr>
          <w:p w14:paraId="0FF20CF2" w14:textId="77777777" w:rsidR="00A74720" w:rsidRPr="009C1314" w:rsidRDefault="00A74720" w:rsidP="009B5D9E">
            <w:pPr>
              <w:jc w:val="center"/>
              <w:rPr>
                <w:b/>
                <w:sz w:val="22"/>
                <w:szCs w:val="22"/>
              </w:rPr>
            </w:pPr>
            <w:r w:rsidRPr="009C1314">
              <w:rPr>
                <w:b/>
                <w:sz w:val="22"/>
                <w:szCs w:val="22"/>
              </w:rPr>
              <w:t>1</w:t>
            </w:r>
            <w:r w:rsidRPr="009C1314">
              <w:rPr>
                <w:b/>
                <w:sz w:val="22"/>
                <w:szCs w:val="22"/>
                <w:vertAlign w:val="superscript"/>
              </w:rPr>
              <w:t>st</w:t>
            </w:r>
            <w:r w:rsidRPr="009C1314">
              <w:rPr>
                <w:b/>
                <w:sz w:val="22"/>
                <w:szCs w:val="22"/>
              </w:rPr>
              <w:t xml:space="preserve"> </w:t>
            </w:r>
          </w:p>
        </w:tc>
        <w:tc>
          <w:tcPr>
            <w:tcW w:w="1980" w:type="dxa"/>
          </w:tcPr>
          <w:p w14:paraId="53E7655F" w14:textId="77777777" w:rsidR="00A74720" w:rsidRPr="009C1314" w:rsidRDefault="00A74720" w:rsidP="009B5D9E">
            <w:pPr>
              <w:jc w:val="center"/>
              <w:rPr>
                <w:b/>
                <w:sz w:val="22"/>
                <w:szCs w:val="22"/>
              </w:rPr>
            </w:pPr>
            <w:r w:rsidRPr="009C1314">
              <w:rPr>
                <w:b/>
                <w:sz w:val="22"/>
                <w:szCs w:val="22"/>
              </w:rPr>
              <w:t>2</w:t>
            </w:r>
            <w:r w:rsidRPr="009C1314">
              <w:rPr>
                <w:b/>
                <w:sz w:val="22"/>
                <w:szCs w:val="22"/>
                <w:vertAlign w:val="superscript"/>
              </w:rPr>
              <w:t>nd</w:t>
            </w:r>
          </w:p>
        </w:tc>
        <w:tc>
          <w:tcPr>
            <w:tcW w:w="2790" w:type="dxa"/>
          </w:tcPr>
          <w:p w14:paraId="6F28D5F6" w14:textId="77777777" w:rsidR="00A74720" w:rsidRPr="009C1314" w:rsidRDefault="00A74720" w:rsidP="009B5D9E">
            <w:pPr>
              <w:jc w:val="center"/>
              <w:rPr>
                <w:b/>
                <w:sz w:val="22"/>
                <w:szCs w:val="22"/>
              </w:rPr>
            </w:pPr>
            <w:r w:rsidRPr="009C1314">
              <w:rPr>
                <w:b/>
                <w:sz w:val="22"/>
                <w:szCs w:val="22"/>
              </w:rPr>
              <w:t>Vote</w:t>
            </w:r>
          </w:p>
        </w:tc>
      </w:tr>
      <w:tr w:rsidR="00A74720" w:rsidRPr="009C1314" w14:paraId="39F8D586" w14:textId="77777777" w:rsidTr="009B5D9E">
        <w:trPr>
          <w:trHeight w:val="863"/>
          <w:jc w:val="center"/>
        </w:trPr>
        <w:tc>
          <w:tcPr>
            <w:tcW w:w="3325" w:type="dxa"/>
          </w:tcPr>
          <w:p w14:paraId="35CF2D4B" w14:textId="77777777" w:rsidR="00A74720" w:rsidRPr="009C1314" w:rsidRDefault="00A74720" w:rsidP="009B5D9E">
            <w:pPr>
              <w:rPr>
                <w:sz w:val="22"/>
                <w:szCs w:val="22"/>
              </w:rPr>
            </w:pPr>
            <w:r w:rsidRPr="009C1314">
              <w:rPr>
                <w:sz w:val="22"/>
                <w:szCs w:val="22"/>
              </w:rPr>
              <w:t>Motion to approve Treasurer’s Report</w:t>
            </w:r>
          </w:p>
        </w:tc>
        <w:tc>
          <w:tcPr>
            <w:tcW w:w="1800" w:type="dxa"/>
          </w:tcPr>
          <w:p w14:paraId="680967C4" w14:textId="3660C420" w:rsidR="00A74720" w:rsidRPr="009C1314" w:rsidRDefault="00FB17DE" w:rsidP="009B5D9E">
            <w:pPr>
              <w:jc w:val="center"/>
              <w:rPr>
                <w:sz w:val="22"/>
                <w:szCs w:val="22"/>
              </w:rPr>
            </w:pPr>
            <w:r>
              <w:rPr>
                <w:sz w:val="22"/>
                <w:szCs w:val="22"/>
              </w:rPr>
              <w:t>Elizabeth Daniels</w:t>
            </w:r>
          </w:p>
        </w:tc>
        <w:tc>
          <w:tcPr>
            <w:tcW w:w="1980" w:type="dxa"/>
          </w:tcPr>
          <w:p w14:paraId="4BDEBC05" w14:textId="0176B964" w:rsidR="00A74720" w:rsidRPr="009C1314" w:rsidRDefault="00FB17DE" w:rsidP="009B5D9E">
            <w:pPr>
              <w:jc w:val="center"/>
              <w:rPr>
                <w:bCs/>
                <w:sz w:val="22"/>
                <w:szCs w:val="22"/>
              </w:rPr>
            </w:pPr>
            <w:r>
              <w:rPr>
                <w:bCs/>
                <w:sz w:val="22"/>
                <w:szCs w:val="22"/>
              </w:rPr>
              <w:t>Bill Colson</w:t>
            </w:r>
          </w:p>
        </w:tc>
        <w:tc>
          <w:tcPr>
            <w:tcW w:w="2790" w:type="dxa"/>
          </w:tcPr>
          <w:p w14:paraId="3ADFE249" w14:textId="32AC36A2" w:rsidR="00A74720" w:rsidRPr="009C1314" w:rsidRDefault="00A74720" w:rsidP="009B5D9E">
            <w:pPr>
              <w:jc w:val="center"/>
              <w:rPr>
                <w:sz w:val="22"/>
                <w:szCs w:val="22"/>
              </w:rPr>
            </w:pPr>
            <w:r w:rsidRPr="009C1314">
              <w:rPr>
                <w:sz w:val="22"/>
                <w:szCs w:val="22"/>
              </w:rPr>
              <w:t>Approved unanimously.</w:t>
            </w:r>
          </w:p>
        </w:tc>
      </w:tr>
    </w:tbl>
    <w:p w14:paraId="5B8557DD" w14:textId="4D4DF30A" w:rsidR="00A74720" w:rsidRDefault="00A74720" w:rsidP="00420023">
      <w:pPr>
        <w:rPr>
          <w:sz w:val="22"/>
          <w:szCs w:val="22"/>
        </w:rPr>
      </w:pPr>
    </w:p>
    <w:tbl>
      <w:tblPr>
        <w:tblStyle w:val="TableGrid"/>
        <w:tblW w:w="9895" w:type="dxa"/>
        <w:jc w:val="center"/>
        <w:tblLook w:val="04A0" w:firstRow="1" w:lastRow="0" w:firstColumn="1" w:lastColumn="0" w:noHBand="0" w:noVBand="1"/>
      </w:tblPr>
      <w:tblGrid>
        <w:gridCol w:w="3325"/>
        <w:gridCol w:w="1800"/>
        <w:gridCol w:w="1980"/>
        <w:gridCol w:w="2790"/>
      </w:tblGrid>
      <w:tr w:rsidR="00FB17DE" w:rsidRPr="009C1314" w14:paraId="4E3D9BE5" w14:textId="77777777" w:rsidTr="006E6EFD">
        <w:trPr>
          <w:jc w:val="center"/>
        </w:trPr>
        <w:tc>
          <w:tcPr>
            <w:tcW w:w="3325" w:type="dxa"/>
          </w:tcPr>
          <w:p w14:paraId="767EE52B" w14:textId="77777777" w:rsidR="00FB17DE" w:rsidRPr="009C1314" w:rsidRDefault="00FB17DE" w:rsidP="006E6EFD">
            <w:pPr>
              <w:jc w:val="center"/>
              <w:rPr>
                <w:b/>
                <w:sz w:val="22"/>
                <w:szCs w:val="22"/>
              </w:rPr>
            </w:pPr>
            <w:r w:rsidRPr="009C1314">
              <w:rPr>
                <w:b/>
                <w:sz w:val="22"/>
                <w:szCs w:val="22"/>
              </w:rPr>
              <w:t>Motion (Joe Boyd)</w:t>
            </w:r>
          </w:p>
        </w:tc>
        <w:tc>
          <w:tcPr>
            <w:tcW w:w="1800" w:type="dxa"/>
          </w:tcPr>
          <w:p w14:paraId="7D2A9ACD" w14:textId="77777777" w:rsidR="00FB17DE" w:rsidRPr="009C1314" w:rsidRDefault="00FB17DE" w:rsidP="006E6EFD">
            <w:pPr>
              <w:jc w:val="center"/>
              <w:rPr>
                <w:b/>
                <w:sz w:val="22"/>
                <w:szCs w:val="22"/>
              </w:rPr>
            </w:pPr>
            <w:r w:rsidRPr="009C1314">
              <w:rPr>
                <w:b/>
                <w:sz w:val="22"/>
                <w:szCs w:val="22"/>
              </w:rPr>
              <w:t>1</w:t>
            </w:r>
            <w:r w:rsidRPr="009C1314">
              <w:rPr>
                <w:b/>
                <w:sz w:val="22"/>
                <w:szCs w:val="22"/>
                <w:vertAlign w:val="superscript"/>
              </w:rPr>
              <w:t>st</w:t>
            </w:r>
            <w:r w:rsidRPr="009C1314">
              <w:rPr>
                <w:b/>
                <w:sz w:val="22"/>
                <w:szCs w:val="22"/>
              </w:rPr>
              <w:t xml:space="preserve"> </w:t>
            </w:r>
          </w:p>
        </w:tc>
        <w:tc>
          <w:tcPr>
            <w:tcW w:w="1980" w:type="dxa"/>
          </w:tcPr>
          <w:p w14:paraId="6681B829" w14:textId="77777777" w:rsidR="00FB17DE" w:rsidRPr="009C1314" w:rsidRDefault="00FB17DE" w:rsidP="006E6EFD">
            <w:pPr>
              <w:jc w:val="center"/>
              <w:rPr>
                <w:b/>
                <w:sz w:val="22"/>
                <w:szCs w:val="22"/>
              </w:rPr>
            </w:pPr>
            <w:r w:rsidRPr="009C1314">
              <w:rPr>
                <w:b/>
                <w:sz w:val="22"/>
                <w:szCs w:val="22"/>
              </w:rPr>
              <w:t>2</w:t>
            </w:r>
            <w:r w:rsidRPr="009C1314">
              <w:rPr>
                <w:b/>
                <w:sz w:val="22"/>
                <w:szCs w:val="22"/>
                <w:vertAlign w:val="superscript"/>
              </w:rPr>
              <w:t>nd</w:t>
            </w:r>
          </w:p>
        </w:tc>
        <w:tc>
          <w:tcPr>
            <w:tcW w:w="2790" w:type="dxa"/>
          </w:tcPr>
          <w:p w14:paraId="1982E952" w14:textId="2040AFB0" w:rsidR="00FB17DE" w:rsidRPr="009C1314" w:rsidRDefault="00FB17DE" w:rsidP="006E6EFD">
            <w:pPr>
              <w:jc w:val="center"/>
              <w:rPr>
                <w:b/>
                <w:sz w:val="22"/>
                <w:szCs w:val="22"/>
              </w:rPr>
            </w:pPr>
            <w:r w:rsidRPr="009C1314">
              <w:rPr>
                <w:b/>
                <w:sz w:val="22"/>
                <w:szCs w:val="22"/>
              </w:rPr>
              <w:t>Vote</w:t>
            </w:r>
          </w:p>
        </w:tc>
      </w:tr>
      <w:tr w:rsidR="00FB17DE" w:rsidRPr="009C1314" w14:paraId="13D8E6EA" w14:textId="77777777" w:rsidTr="006E6EFD">
        <w:trPr>
          <w:trHeight w:val="863"/>
          <w:jc w:val="center"/>
        </w:trPr>
        <w:tc>
          <w:tcPr>
            <w:tcW w:w="3325" w:type="dxa"/>
          </w:tcPr>
          <w:p w14:paraId="2C92875F" w14:textId="59B6D6C6" w:rsidR="00FB17DE" w:rsidRPr="009C1314" w:rsidRDefault="00FB17DE" w:rsidP="006E6EFD">
            <w:pPr>
              <w:rPr>
                <w:sz w:val="22"/>
                <w:szCs w:val="22"/>
              </w:rPr>
            </w:pPr>
            <w:r w:rsidRPr="009C1314">
              <w:rPr>
                <w:sz w:val="22"/>
                <w:szCs w:val="22"/>
              </w:rPr>
              <w:t xml:space="preserve">Motion to approve </w:t>
            </w:r>
            <w:r>
              <w:rPr>
                <w:sz w:val="22"/>
                <w:szCs w:val="22"/>
              </w:rPr>
              <w:t>the 2022-2023 Budget as proposed</w:t>
            </w:r>
          </w:p>
        </w:tc>
        <w:tc>
          <w:tcPr>
            <w:tcW w:w="1800" w:type="dxa"/>
          </w:tcPr>
          <w:p w14:paraId="0C5FFF90" w14:textId="3FA914C0" w:rsidR="00FB17DE" w:rsidRPr="009C1314" w:rsidRDefault="00FB17DE" w:rsidP="006E6EFD">
            <w:pPr>
              <w:jc w:val="center"/>
              <w:rPr>
                <w:sz w:val="22"/>
                <w:szCs w:val="22"/>
              </w:rPr>
            </w:pPr>
            <w:r>
              <w:rPr>
                <w:sz w:val="22"/>
                <w:szCs w:val="22"/>
              </w:rPr>
              <w:t>Noah Anderson</w:t>
            </w:r>
          </w:p>
        </w:tc>
        <w:tc>
          <w:tcPr>
            <w:tcW w:w="1980" w:type="dxa"/>
          </w:tcPr>
          <w:p w14:paraId="59DBE5B1" w14:textId="68D9E149" w:rsidR="00FB17DE" w:rsidRPr="009C1314" w:rsidRDefault="00FB17DE" w:rsidP="006E6EFD">
            <w:pPr>
              <w:jc w:val="center"/>
              <w:rPr>
                <w:bCs/>
                <w:sz w:val="22"/>
                <w:szCs w:val="22"/>
              </w:rPr>
            </w:pPr>
            <w:r>
              <w:rPr>
                <w:sz w:val="22"/>
                <w:szCs w:val="22"/>
              </w:rPr>
              <w:t>Chris McIlroy</w:t>
            </w:r>
            <w:r>
              <w:rPr>
                <w:bCs/>
                <w:sz w:val="22"/>
                <w:szCs w:val="22"/>
              </w:rPr>
              <w:t xml:space="preserve"> </w:t>
            </w:r>
          </w:p>
        </w:tc>
        <w:tc>
          <w:tcPr>
            <w:tcW w:w="2790" w:type="dxa"/>
          </w:tcPr>
          <w:p w14:paraId="6407A1D9" w14:textId="77777777" w:rsidR="00FB17DE" w:rsidRPr="009C1314" w:rsidRDefault="00FB17DE" w:rsidP="006E6EFD">
            <w:pPr>
              <w:jc w:val="center"/>
              <w:rPr>
                <w:sz w:val="22"/>
                <w:szCs w:val="22"/>
              </w:rPr>
            </w:pPr>
            <w:r w:rsidRPr="009C1314">
              <w:rPr>
                <w:sz w:val="22"/>
                <w:szCs w:val="22"/>
              </w:rPr>
              <w:t>Approved unanimously.</w:t>
            </w:r>
          </w:p>
        </w:tc>
      </w:tr>
    </w:tbl>
    <w:p w14:paraId="45A2F98C" w14:textId="77777777" w:rsidR="00FB17DE" w:rsidRDefault="00FB17DE" w:rsidP="00B739BC">
      <w:pPr>
        <w:rPr>
          <w:b/>
          <w:bCs/>
          <w:sz w:val="22"/>
          <w:szCs w:val="22"/>
        </w:rPr>
      </w:pPr>
    </w:p>
    <w:p w14:paraId="42F61B37" w14:textId="77777777" w:rsidR="00FB17DE" w:rsidRDefault="00FB17DE" w:rsidP="00B739BC">
      <w:pPr>
        <w:rPr>
          <w:b/>
          <w:bCs/>
          <w:sz w:val="22"/>
          <w:szCs w:val="22"/>
        </w:rPr>
      </w:pPr>
    </w:p>
    <w:p w14:paraId="4AB5BBE9" w14:textId="184C5218" w:rsidR="00412142" w:rsidRDefault="00412142" w:rsidP="00B739BC">
      <w:pPr>
        <w:rPr>
          <w:b/>
          <w:bCs/>
          <w:sz w:val="22"/>
          <w:szCs w:val="22"/>
        </w:rPr>
      </w:pPr>
      <w:r w:rsidRPr="00412142">
        <w:rPr>
          <w:b/>
          <w:bCs/>
          <w:sz w:val="22"/>
          <w:szCs w:val="22"/>
        </w:rPr>
        <w:t>Trustee Matters:</w:t>
      </w:r>
    </w:p>
    <w:p w14:paraId="3653FC15" w14:textId="4EFA78E3" w:rsidR="007F7D69" w:rsidRDefault="007F7D69" w:rsidP="00B739BC">
      <w:pPr>
        <w:rPr>
          <w:b/>
          <w:bCs/>
          <w:sz w:val="22"/>
          <w:szCs w:val="22"/>
        </w:rPr>
      </w:pPr>
    </w:p>
    <w:p w14:paraId="1AA1A876" w14:textId="31B7D06B" w:rsidR="00085B90" w:rsidRPr="00085B90" w:rsidRDefault="007F7D69" w:rsidP="005A7879">
      <w:r w:rsidRPr="007F7D69">
        <w:rPr>
          <w:sz w:val="22"/>
          <w:szCs w:val="22"/>
        </w:rPr>
        <w:t>Joe</w:t>
      </w:r>
      <w:r>
        <w:rPr>
          <w:sz w:val="22"/>
          <w:szCs w:val="22"/>
        </w:rPr>
        <w:t xml:space="preserve"> </w:t>
      </w:r>
      <w:r w:rsidR="00B37EAF">
        <w:rPr>
          <w:sz w:val="22"/>
          <w:szCs w:val="22"/>
        </w:rPr>
        <w:t xml:space="preserve">provided notice of a future vote on </w:t>
      </w:r>
      <w:r w:rsidR="005A7879">
        <w:rPr>
          <w:sz w:val="22"/>
          <w:szCs w:val="22"/>
        </w:rPr>
        <w:t xml:space="preserve">two potential additions to the Board.  Susan Piccoli, </w:t>
      </w:r>
      <w:r w:rsidR="00B37EAF">
        <w:rPr>
          <w:sz w:val="22"/>
          <w:szCs w:val="22"/>
        </w:rPr>
        <w:t xml:space="preserve">librarian for the Woodstock Union High School, and Tom List, who was formerly the manager of the Woodstock Inn and the Kedron Valley Inn and has recently returned to town.  The Nominating Committee has been asked to conduct their required interviews and reviews of these candidates.  Assuming those reviews are completed prior to the next meeting and materials are provided to all Board members in advance, Joe would like to vote on these nominees in July.  </w:t>
      </w:r>
    </w:p>
    <w:p w14:paraId="4888FBDD" w14:textId="77777777" w:rsidR="00085B90" w:rsidRPr="007F7D69" w:rsidRDefault="00085B90" w:rsidP="00B739BC">
      <w:pPr>
        <w:rPr>
          <w:sz w:val="22"/>
          <w:szCs w:val="22"/>
        </w:rPr>
      </w:pPr>
    </w:p>
    <w:p w14:paraId="151EA6B2" w14:textId="3F1E77CA" w:rsidR="00377F5C" w:rsidRPr="00412142" w:rsidRDefault="00377F5C" w:rsidP="00B739BC">
      <w:pPr>
        <w:rPr>
          <w:b/>
          <w:bCs/>
          <w:sz w:val="22"/>
          <w:szCs w:val="22"/>
        </w:rPr>
      </w:pPr>
      <w:r>
        <w:rPr>
          <w:b/>
          <w:bCs/>
          <w:sz w:val="22"/>
          <w:szCs w:val="22"/>
        </w:rPr>
        <w:t>DEI Committee Report:</w:t>
      </w:r>
    </w:p>
    <w:p w14:paraId="2C330101" w14:textId="7F879FE5" w:rsidR="00412142" w:rsidRDefault="00412142" w:rsidP="00B739BC">
      <w:pPr>
        <w:rPr>
          <w:sz w:val="22"/>
          <w:szCs w:val="22"/>
        </w:rPr>
      </w:pPr>
    </w:p>
    <w:p w14:paraId="75F66046" w14:textId="45FB755C" w:rsidR="008C7C2A" w:rsidRDefault="00260E61" w:rsidP="00B739BC">
      <w:pPr>
        <w:rPr>
          <w:sz w:val="22"/>
          <w:szCs w:val="22"/>
        </w:rPr>
      </w:pPr>
      <w:r>
        <w:rPr>
          <w:sz w:val="22"/>
          <w:szCs w:val="22"/>
        </w:rPr>
        <w:t xml:space="preserve">Chris </w:t>
      </w:r>
      <w:r w:rsidR="00B37EAF">
        <w:rPr>
          <w:sz w:val="22"/>
          <w:szCs w:val="22"/>
        </w:rPr>
        <w:t xml:space="preserve">reviewed the </w:t>
      </w:r>
      <w:r w:rsidR="00630404">
        <w:rPr>
          <w:sz w:val="22"/>
          <w:szCs w:val="22"/>
        </w:rPr>
        <w:t xml:space="preserve">formal written </w:t>
      </w:r>
      <w:r w:rsidR="00B37EAF">
        <w:rPr>
          <w:sz w:val="22"/>
          <w:szCs w:val="22"/>
        </w:rPr>
        <w:t xml:space="preserve">proposal provide by </w:t>
      </w:r>
      <w:r w:rsidR="00AD1958">
        <w:rPr>
          <w:sz w:val="22"/>
          <w:szCs w:val="22"/>
        </w:rPr>
        <w:t>James McKim, a DEI consultant</w:t>
      </w:r>
      <w:r w:rsidR="00B37EAF">
        <w:rPr>
          <w:sz w:val="22"/>
          <w:szCs w:val="22"/>
        </w:rPr>
        <w:t xml:space="preserve">, as requested by the Board at its last meeting.  </w:t>
      </w:r>
      <w:r w:rsidR="00630404">
        <w:rPr>
          <w:sz w:val="22"/>
          <w:szCs w:val="22"/>
        </w:rPr>
        <w:t xml:space="preserve">The </w:t>
      </w:r>
      <w:r w:rsidR="00B37EAF">
        <w:rPr>
          <w:sz w:val="22"/>
          <w:szCs w:val="22"/>
        </w:rPr>
        <w:t>proposal outlin</w:t>
      </w:r>
      <w:r w:rsidR="00630404">
        <w:rPr>
          <w:sz w:val="22"/>
          <w:szCs w:val="22"/>
        </w:rPr>
        <w:t>es</w:t>
      </w:r>
      <w:r w:rsidR="00B37EAF">
        <w:rPr>
          <w:sz w:val="22"/>
          <w:szCs w:val="22"/>
        </w:rPr>
        <w:t xml:space="preserve"> the </w:t>
      </w:r>
      <w:r w:rsidR="00630404">
        <w:rPr>
          <w:sz w:val="22"/>
          <w:szCs w:val="22"/>
        </w:rPr>
        <w:t>four-part</w:t>
      </w:r>
      <w:r w:rsidR="00B37EAF">
        <w:rPr>
          <w:sz w:val="22"/>
          <w:szCs w:val="22"/>
        </w:rPr>
        <w:t xml:space="preserve"> program that Chris has described at prior meetings</w:t>
      </w:r>
      <w:r w:rsidR="00C22FAF">
        <w:rPr>
          <w:sz w:val="22"/>
          <w:szCs w:val="22"/>
        </w:rPr>
        <w:t xml:space="preserve">, including two sessions of Board development and two facilitated community conversations, </w:t>
      </w:r>
      <w:r w:rsidR="00C22FAF">
        <w:rPr>
          <w:sz w:val="22"/>
          <w:szCs w:val="22"/>
        </w:rPr>
        <w:lastRenderedPageBreak/>
        <w:t>and</w:t>
      </w:r>
      <w:r w:rsidR="00630404">
        <w:rPr>
          <w:sz w:val="22"/>
          <w:szCs w:val="22"/>
        </w:rPr>
        <w:t xml:space="preserve"> establishes the price for all four parts at $3000.  There was an extended discussion of the required commitment and timing, and frustration was expressed that concerns had not been raised earlier in the process.  The DEI Committee </w:t>
      </w:r>
      <w:r w:rsidR="00C22FAF">
        <w:rPr>
          <w:sz w:val="22"/>
          <w:szCs w:val="22"/>
        </w:rPr>
        <w:t>is anxious to take the next steps that have been under discussion for many months.</w:t>
      </w:r>
    </w:p>
    <w:p w14:paraId="1CA68871" w14:textId="3BCD1757" w:rsidR="008B34EE" w:rsidRDefault="008B34EE" w:rsidP="00B739BC">
      <w:pPr>
        <w:rPr>
          <w:sz w:val="22"/>
          <w:szCs w:val="22"/>
        </w:rPr>
      </w:pPr>
    </w:p>
    <w:tbl>
      <w:tblPr>
        <w:tblStyle w:val="TableGrid"/>
        <w:tblW w:w="9895" w:type="dxa"/>
        <w:jc w:val="center"/>
        <w:tblLook w:val="04A0" w:firstRow="1" w:lastRow="0" w:firstColumn="1" w:lastColumn="0" w:noHBand="0" w:noVBand="1"/>
      </w:tblPr>
      <w:tblGrid>
        <w:gridCol w:w="3325"/>
        <w:gridCol w:w="1800"/>
        <w:gridCol w:w="1980"/>
        <w:gridCol w:w="2790"/>
      </w:tblGrid>
      <w:tr w:rsidR="008B34EE" w:rsidRPr="009C1314" w14:paraId="5E6619D7" w14:textId="77777777" w:rsidTr="006E6EFD">
        <w:trPr>
          <w:jc w:val="center"/>
        </w:trPr>
        <w:tc>
          <w:tcPr>
            <w:tcW w:w="3325" w:type="dxa"/>
          </w:tcPr>
          <w:p w14:paraId="5159372C" w14:textId="764B4249" w:rsidR="008B34EE" w:rsidRPr="009C1314" w:rsidRDefault="008B34EE" w:rsidP="006E6EFD">
            <w:pPr>
              <w:jc w:val="center"/>
              <w:rPr>
                <w:b/>
                <w:sz w:val="22"/>
                <w:szCs w:val="22"/>
              </w:rPr>
            </w:pPr>
            <w:r w:rsidRPr="009C1314">
              <w:rPr>
                <w:b/>
                <w:sz w:val="22"/>
                <w:szCs w:val="22"/>
              </w:rPr>
              <w:t>Motion (</w:t>
            </w:r>
            <w:r>
              <w:rPr>
                <w:b/>
                <w:sz w:val="22"/>
                <w:szCs w:val="22"/>
              </w:rPr>
              <w:t>Joe</w:t>
            </w:r>
            <w:r w:rsidRPr="009C1314">
              <w:rPr>
                <w:b/>
                <w:sz w:val="22"/>
                <w:szCs w:val="22"/>
              </w:rPr>
              <w:t xml:space="preserve"> Boyd)</w:t>
            </w:r>
          </w:p>
        </w:tc>
        <w:tc>
          <w:tcPr>
            <w:tcW w:w="1800" w:type="dxa"/>
          </w:tcPr>
          <w:p w14:paraId="66A67AE8" w14:textId="77777777" w:rsidR="008B34EE" w:rsidRPr="009C1314" w:rsidRDefault="008B34EE" w:rsidP="006E6EFD">
            <w:pPr>
              <w:jc w:val="center"/>
              <w:rPr>
                <w:b/>
                <w:sz w:val="22"/>
                <w:szCs w:val="22"/>
              </w:rPr>
            </w:pPr>
            <w:r w:rsidRPr="009C1314">
              <w:rPr>
                <w:b/>
                <w:sz w:val="22"/>
                <w:szCs w:val="22"/>
              </w:rPr>
              <w:t>1</w:t>
            </w:r>
            <w:r w:rsidRPr="009C1314">
              <w:rPr>
                <w:b/>
                <w:sz w:val="22"/>
                <w:szCs w:val="22"/>
                <w:vertAlign w:val="superscript"/>
              </w:rPr>
              <w:t>st</w:t>
            </w:r>
            <w:r w:rsidRPr="009C1314">
              <w:rPr>
                <w:b/>
                <w:sz w:val="22"/>
                <w:szCs w:val="22"/>
              </w:rPr>
              <w:t xml:space="preserve"> </w:t>
            </w:r>
          </w:p>
        </w:tc>
        <w:tc>
          <w:tcPr>
            <w:tcW w:w="1980" w:type="dxa"/>
          </w:tcPr>
          <w:p w14:paraId="1BC61403" w14:textId="77777777" w:rsidR="008B34EE" w:rsidRPr="009C1314" w:rsidRDefault="008B34EE" w:rsidP="006E6EFD">
            <w:pPr>
              <w:jc w:val="center"/>
              <w:rPr>
                <w:b/>
                <w:sz w:val="22"/>
                <w:szCs w:val="22"/>
              </w:rPr>
            </w:pPr>
            <w:r w:rsidRPr="009C1314">
              <w:rPr>
                <w:b/>
                <w:sz w:val="22"/>
                <w:szCs w:val="22"/>
              </w:rPr>
              <w:t>2</w:t>
            </w:r>
            <w:r w:rsidRPr="009C1314">
              <w:rPr>
                <w:b/>
                <w:sz w:val="22"/>
                <w:szCs w:val="22"/>
                <w:vertAlign w:val="superscript"/>
              </w:rPr>
              <w:t>nd</w:t>
            </w:r>
          </w:p>
        </w:tc>
        <w:tc>
          <w:tcPr>
            <w:tcW w:w="2790" w:type="dxa"/>
          </w:tcPr>
          <w:p w14:paraId="18FA88FD" w14:textId="77777777" w:rsidR="008B34EE" w:rsidRPr="009C1314" w:rsidRDefault="008B34EE" w:rsidP="006E6EFD">
            <w:pPr>
              <w:jc w:val="center"/>
              <w:rPr>
                <w:b/>
                <w:sz w:val="22"/>
                <w:szCs w:val="22"/>
              </w:rPr>
            </w:pPr>
            <w:r w:rsidRPr="009C1314">
              <w:rPr>
                <w:b/>
                <w:sz w:val="22"/>
                <w:szCs w:val="22"/>
              </w:rPr>
              <w:t>Vote</w:t>
            </w:r>
          </w:p>
        </w:tc>
      </w:tr>
      <w:tr w:rsidR="008B34EE" w:rsidRPr="009C1314" w14:paraId="2F1AFF1E" w14:textId="77777777" w:rsidTr="006E6EFD">
        <w:trPr>
          <w:trHeight w:val="863"/>
          <w:jc w:val="center"/>
        </w:trPr>
        <w:tc>
          <w:tcPr>
            <w:tcW w:w="3325" w:type="dxa"/>
          </w:tcPr>
          <w:p w14:paraId="0DFA3556" w14:textId="178EBA1F" w:rsidR="008B34EE" w:rsidRPr="009C1314" w:rsidRDefault="008B34EE" w:rsidP="006E6EFD">
            <w:pPr>
              <w:rPr>
                <w:sz w:val="22"/>
                <w:szCs w:val="22"/>
              </w:rPr>
            </w:pPr>
            <w:r w:rsidRPr="009C1314">
              <w:rPr>
                <w:sz w:val="22"/>
                <w:szCs w:val="22"/>
              </w:rPr>
              <w:t>Motion to</w:t>
            </w:r>
            <w:r>
              <w:rPr>
                <w:sz w:val="22"/>
                <w:szCs w:val="22"/>
              </w:rPr>
              <w:t xml:space="preserve"> accept proposal submitted by James McKim and move forward with engagement for DEI program</w:t>
            </w:r>
            <w:r w:rsidRPr="009C1314">
              <w:rPr>
                <w:sz w:val="22"/>
                <w:szCs w:val="22"/>
              </w:rPr>
              <w:t>.</w:t>
            </w:r>
          </w:p>
        </w:tc>
        <w:tc>
          <w:tcPr>
            <w:tcW w:w="1800" w:type="dxa"/>
          </w:tcPr>
          <w:p w14:paraId="52DCCAC1" w14:textId="7F0598C4" w:rsidR="008B34EE" w:rsidRPr="009C1314" w:rsidRDefault="00DF7B05" w:rsidP="006E6EFD">
            <w:pPr>
              <w:jc w:val="center"/>
              <w:rPr>
                <w:sz w:val="22"/>
                <w:szCs w:val="22"/>
              </w:rPr>
            </w:pPr>
            <w:r>
              <w:rPr>
                <w:bCs/>
                <w:sz w:val="22"/>
                <w:szCs w:val="22"/>
              </w:rPr>
              <w:t>Chris McIlroy</w:t>
            </w:r>
            <w:r>
              <w:rPr>
                <w:sz w:val="22"/>
                <w:szCs w:val="22"/>
              </w:rPr>
              <w:t xml:space="preserve"> </w:t>
            </w:r>
          </w:p>
        </w:tc>
        <w:tc>
          <w:tcPr>
            <w:tcW w:w="1980" w:type="dxa"/>
          </w:tcPr>
          <w:p w14:paraId="7B5B35E3" w14:textId="7102966A" w:rsidR="008B34EE" w:rsidRPr="009C1314" w:rsidRDefault="00DF7B05" w:rsidP="006E6EFD">
            <w:pPr>
              <w:jc w:val="center"/>
              <w:rPr>
                <w:bCs/>
                <w:sz w:val="22"/>
                <w:szCs w:val="22"/>
              </w:rPr>
            </w:pPr>
            <w:r>
              <w:rPr>
                <w:sz w:val="22"/>
                <w:szCs w:val="22"/>
              </w:rPr>
              <w:t>A</w:t>
            </w:r>
            <w:r w:rsidRPr="009C1314">
              <w:rPr>
                <w:sz w:val="22"/>
                <w:szCs w:val="22"/>
              </w:rPr>
              <w:t>nthea LaVallee</w:t>
            </w:r>
          </w:p>
        </w:tc>
        <w:tc>
          <w:tcPr>
            <w:tcW w:w="2790" w:type="dxa"/>
          </w:tcPr>
          <w:p w14:paraId="752F3541" w14:textId="3F385793" w:rsidR="008B34EE" w:rsidRPr="009C1314" w:rsidRDefault="008B34EE" w:rsidP="006E6EFD">
            <w:pPr>
              <w:jc w:val="center"/>
              <w:rPr>
                <w:sz w:val="22"/>
                <w:szCs w:val="22"/>
              </w:rPr>
            </w:pPr>
            <w:r w:rsidRPr="009C1314">
              <w:rPr>
                <w:sz w:val="22"/>
                <w:szCs w:val="22"/>
              </w:rPr>
              <w:t>Approved</w:t>
            </w:r>
            <w:r w:rsidR="00DF7B05">
              <w:rPr>
                <w:sz w:val="22"/>
                <w:szCs w:val="22"/>
              </w:rPr>
              <w:t>, with five votes in favor and four opposed</w:t>
            </w:r>
            <w:r w:rsidRPr="009C1314">
              <w:rPr>
                <w:sz w:val="22"/>
                <w:szCs w:val="22"/>
              </w:rPr>
              <w:t>.</w:t>
            </w:r>
          </w:p>
        </w:tc>
      </w:tr>
    </w:tbl>
    <w:p w14:paraId="4605389A" w14:textId="77777777" w:rsidR="008B34EE" w:rsidRDefault="008B34EE" w:rsidP="00B739BC">
      <w:pPr>
        <w:rPr>
          <w:sz w:val="22"/>
          <w:szCs w:val="22"/>
        </w:rPr>
      </w:pPr>
    </w:p>
    <w:p w14:paraId="3F1138E3" w14:textId="77777777" w:rsidR="00AC0C1F" w:rsidRDefault="00AC0C1F" w:rsidP="00B739BC">
      <w:pPr>
        <w:rPr>
          <w:sz w:val="22"/>
          <w:szCs w:val="22"/>
        </w:rPr>
      </w:pPr>
    </w:p>
    <w:p w14:paraId="57DA7E88" w14:textId="4E8051E6" w:rsidR="00AD1958" w:rsidRDefault="008B34EE" w:rsidP="00B739BC">
      <w:pPr>
        <w:rPr>
          <w:sz w:val="22"/>
          <w:szCs w:val="22"/>
        </w:rPr>
      </w:pPr>
      <w:r>
        <w:rPr>
          <w:b/>
          <w:bCs/>
          <w:sz w:val="22"/>
          <w:szCs w:val="22"/>
        </w:rPr>
        <w:t>Next Meeting</w:t>
      </w:r>
      <w:r w:rsidR="00290A7A" w:rsidRPr="00377F5C">
        <w:rPr>
          <w:b/>
          <w:bCs/>
          <w:sz w:val="22"/>
          <w:szCs w:val="22"/>
        </w:rPr>
        <w:t>:</w:t>
      </w:r>
    </w:p>
    <w:p w14:paraId="6D72C8B4" w14:textId="77777777" w:rsidR="00260E61" w:rsidRDefault="00260E61" w:rsidP="00B739BC">
      <w:pPr>
        <w:rPr>
          <w:sz w:val="22"/>
          <w:szCs w:val="22"/>
        </w:rPr>
      </w:pPr>
    </w:p>
    <w:p w14:paraId="38500DFF" w14:textId="60A6FBF5" w:rsidR="00290A7A" w:rsidRPr="005D3EA6" w:rsidRDefault="00290A7A" w:rsidP="00290A7A">
      <w:pPr>
        <w:rPr>
          <w:sz w:val="22"/>
          <w:szCs w:val="22"/>
        </w:rPr>
      </w:pPr>
      <w:r>
        <w:rPr>
          <w:sz w:val="22"/>
          <w:szCs w:val="22"/>
        </w:rPr>
        <w:t xml:space="preserve">The </w:t>
      </w:r>
      <w:r w:rsidR="008B34EE">
        <w:rPr>
          <w:sz w:val="22"/>
          <w:szCs w:val="22"/>
        </w:rPr>
        <w:t xml:space="preserve">next </w:t>
      </w:r>
      <w:r>
        <w:rPr>
          <w:sz w:val="22"/>
          <w:szCs w:val="22"/>
        </w:rPr>
        <w:t xml:space="preserve">Board </w:t>
      </w:r>
      <w:r w:rsidR="008B34EE">
        <w:rPr>
          <w:sz w:val="22"/>
          <w:szCs w:val="22"/>
        </w:rPr>
        <w:t>meeting will be on July 25</w:t>
      </w:r>
      <w:r w:rsidR="008B34EE" w:rsidRPr="008B34EE">
        <w:rPr>
          <w:sz w:val="22"/>
          <w:szCs w:val="22"/>
          <w:vertAlign w:val="superscript"/>
        </w:rPr>
        <w:t>th</w:t>
      </w:r>
      <w:r w:rsidR="008B34EE">
        <w:rPr>
          <w:sz w:val="22"/>
          <w:szCs w:val="22"/>
        </w:rPr>
        <w:t>, at 5:15 p.m.  Joe would like to have this meeting in person if possible but we will make that decision closer to the date.</w:t>
      </w:r>
    </w:p>
    <w:p w14:paraId="441B794E" w14:textId="6D097E59" w:rsidR="005D3EA6" w:rsidRDefault="005D3EA6" w:rsidP="00B739BC">
      <w:pPr>
        <w:rPr>
          <w:b/>
          <w:bCs/>
          <w:sz w:val="22"/>
          <w:szCs w:val="22"/>
        </w:rPr>
      </w:pPr>
    </w:p>
    <w:p w14:paraId="5D5D9F97" w14:textId="77777777" w:rsidR="00290A7A" w:rsidRPr="00651100" w:rsidRDefault="00290A7A" w:rsidP="00290A7A">
      <w:pPr>
        <w:rPr>
          <w:b/>
          <w:bCs/>
          <w:sz w:val="22"/>
          <w:szCs w:val="22"/>
        </w:rPr>
      </w:pPr>
      <w:r w:rsidRPr="00651100">
        <w:rPr>
          <w:b/>
          <w:bCs/>
          <w:sz w:val="22"/>
          <w:szCs w:val="22"/>
        </w:rPr>
        <w:t>Other Business:</w:t>
      </w:r>
    </w:p>
    <w:p w14:paraId="6BC0543F" w14:textId="77777777" w:rsidR="00290A7A" w:rsidRDefault="00290A7A" w:rsidP="00290A7A">
      <w:pPr>
        <w:rPr>
          <w:sz w:val="22"/>
          <w:szCs w:val="22"/>
        </w:rPr>
      </w:pPr>
    </w:p>
    <w:p w14:paraId="3DBBD186" w14:textId="590F6A85" w:rsidR="00377F5C" w:rsidRDefault="00290A7A" w:rsidP="00290A7A">
      <w:pPr>
        <w:rPr>
          <w:sz w:val="22"/>
          <w:szCs w:val="22"/>
        </w:rPr>
      </w:pPr>
      <w:r>
        <w:rPr>
          <w:sz w:val="22"/>
          <w:szCs w:val="22"/>
        </w:rPr>
        <w:t xml:space="preserve">There being no other business, Joe requested a motion to adjourn.  </w:t>
      </w:r>
    </w:p>
    <w:p w14:paraId="3101F691" w14:textId="77777777" w:rsidR="00374E2D" w:rsidRPr="009C1314" w:rsidRDefault="00374E2D" w:rsidP="00374E2D">
      <w:pPr>
        <w:rPr>
          <w:b/>
          <w:sz w:val="22"/>
          <w:szCs w:val="22"/>
        </w:rPr>
      </w:pPr>
    </w:p>
    <w:tbl>
      <w:tblPr>
        <w:tblStyle w:val="TableGrid"/>
        <w:tblW w:w="9895" w:type="dxa"/>
        <w:jc w:val="center"/>
        <w:tblLook w:val="04A0" w:firstRow="1" w:lastRow="0" w:firstColumn="1" w:lastColumn="0" w:noHBand="0" w:noVBand="1"/>
      </w:tblPr>
      <w:tblGrid>
        <w:gridCol w:w="3325"/>
        <w:gridCol w:w="1800"/>
        <w:gridCol w:w="1980"/>
        <w:gridCol w:w="2790"/>
      </w:tblGrid>
      <w:tr w:rsidR="00374E2D" w:rsidRPr="009C1314" w14:paraId="5E988D1B" w14:textId="77777777" w:rsidTr="0005191C">
        <w:trPr>
          <w:jc w:val="center"/>
        </w:trPr>
        <w:tc>
          <w:tcPr>
            <w:tcW w:w="3325" w:type="dxa"/>
          </w:tcPr>
          <w:p w14:paraId="335CF3DD" w14:textId="77777777" w:rsidR="00374E2D" w:rsidRPr="009C1314" w:rsidRDefault="00374E2D" w:rsidP="0005191C">
            <w:pPr>
              <w:jc w:val="center"/>
              <w:rPr>
                <w:b/>
                <w:sz w:val="22"/>
                <w:szCs w:val="22"/>
              </w:rPr>
            </w:pPr>
            <w:r w:rsidRPr="009C1314">
              <w:rPr>
                <w:b/>
                <w:sz w:val="22"/>
                <w:szCs w:val="22"/>
              </w:rPr>
              <w:t>Motion (Joe Boyd)</w:t>
            </w:r>
          </w:p>
        </w:tc>
        <w:tc>
          <w:tcPr>
            <w:tcW w:w="1800" w:type="dxa"/>
          </w:tcPr>
          <w:p w14:paraId="1004414D" w14:textId="77777777" w:rsidR="00374E2D" w:rsidRPr="009C1314" w:rsidRDefault="00374E2D" w:rsidP="0005191C">
            <w:pPr>
              <w:jc w:val="center"/>
              <w:rPr>
                <w:b/>
                <w:sz w:val="22"/>
                <w:szCs w:val="22"/>
              </w:rPr>
            </w:pPr>
            <w:r w:rsidRPr="009C1314">
              <w:rPr>
                <w:b/>
                <w:sz w:val="22"/>
                <w:szCs w:val="22"/>
              </w:rPr>
              <w:t>1</w:t>
            </w:r>
            <w:r w:rsidRPr="009C1314">
              <w:rPr>
                <w:b/>
                <w:sz w:val="22"/>
                <w:szCs w:val="22"/>
                <w:vertAlign w:val="superscript"/>
              </w:rPr>
              <w:t>st</w:t>
            </w:r>
            <w:r w:rsidRPr="009C1314">
              <w:rPr>
                <w:b/>
                <w:sz w:val="22"/>
                <w:szCs w:val="22"/>
              </w:rPr>
              <w:t xml:space="preserve"> </w:t>
            </w:r>
          </w:p>
        </w:tc>
        <w:tc>
          <w:tcPr>
            <w:tcW w:w="1980" w:type="dxa"/>
          </w:tcPr>
          <w:p w14:paraId="0E49DC8D" w14:textId="77777777" w:rsidR="00374E2D" w:rsidRPr="009C1314" w:rsidRDefault="00374E2D" w:rsidP="0005191C">
            <w:pPr>
              <w:jc w:val="center"/>
              <w:rPr>
                <w:b/>
                <w:sz w:val="22"/>
                <w:szCs w:val="22"/>
              </w:rPr>
            </w:pPr>
            <w:r w:rsidRPr="009C1314">
              <w:rPr>
                <w:b/>
                <w:sz w:val="22"/>
                <w:szCs w:val="22"/>
              </w:rPr>
              <w:t>2</w:t>
            </w:r>
            <w:r w:rsidRPr="009C1314">
              <w:rPr>
                <w:b/>
                <w:sz w:val="22"/>
                <w:szCs w:val="22"/>
                <w:vertAlign w:val="superscript"/>
              </w:rPr>
              <w:t>nd</w:t>
            </w:r>
          </w:p>
        </w:tc>
        <w:tc>
          <w:tcPr>
            <w:tcW w:w="2790" w:type="dxa"/>
          </w:tcPr>
          <w:p w14:paraId="429EBBD4" w14:textId="77777777" w:rsidR="00374E2D" w:rsidRPr="009C1314" w:rsidRDefault="00374E2D" w:rsidP="0005191C">
            <w:pPr>
              <w:jc w:val="center"/>
              <w:rPr>
                <w:b/>
                <w:sz w:val="22"/>
                <w:szCs w:val="22"/>
              </w:rPr>
            </w:pPr>
            <w:r w:rsidRPr="009C1314">
              <w:rPr>
                <w:b/>
                <w:sz w:val="22"/>
                <w:szCs w:val="22"/>
              </w:rPr>
              <w:t>Vote</w:t>
            </w:r>
          </w:p>
        </w:tc>
      </w:tr>
      <w:tr w:rsidR="00374E2D" w:rsidRPr="009C1314" w14:paraId="2A9F7FC3" w14:textId="77777777" w:rsidTr="0005191C">
        <w:trPr>
          <w:trHeight w:val="863"/>
          <w:jc w:val="center"/>
        </w:trPr>
        <w:tc>
          <w:tcPr>
            <w:tcW w:w="3325" w:type="dxa"/>
          </w:tcPr>
          <w:p w14:paraId="1D6A1D87" w14:textId="77777777" w:rsidR="00374E2D" w:rsidRPr="009C1314" w:rsidRDefault="00374E2D" w:rsidP="0005191C">
            <w:pPr>
              <w:rPr>
                <w:sz w:val="22"/>
                <w:szCs w:val="22"/>
              </w:rPr>
            </w:pPr>
            <w:r w:rsidRPr="009C1314">
              <w:rPr>
                <w:sz w:val="22"/>
                <w:szCs w:val="22"/>
              </w:rPr>
              <w:t>Motion to adjourn.</w:t>
            </w:r>
          </w:p>
        </w:tc>
        <w:tc>
          <w:tcPr>
            <w:tcW w:w="1800" w:type="dxa"/>
          </w:tcPr>
          <w:p w14:paraId="0AFB79EC" w14:textId="434C63CB" w:rsidR="00374E2D" w:rsidRPr="009C1314" w:rsidRDefault="00377F5C" w:rsidP="0015546A">
            <w:pPr>
              <w:jc w:val="center"/>
              <w:rPr>
                <w:sz w:val="22"/>
                <w:szCs w:val="22"/>
              </w:rPr>
            </w:pPr>
            <w:r>
              <w:rPr>
                <w:sz w:val="22"/>
                <w:szCs w:val="22"/>
              </w:rPr>
              <w:t>Bill Colson</w:t>
            </w:r>
          </w:p>
        </w:tc>
        <w:tc>
          <w:tcPr>
            <w:tcW w:w="1980" w:type="dxa"/>
          </w:tcPr>
          <w:p w14:paraId="6C80F6D9" w14:textId="0465A75B" w:rsidR="00B22C14" w:rsidRPr="009C1314" w:rsidRDefault="008B34EE" w:rsidP="00B22C14">
            <w:pPr>
              <w:jc w:val="center"/>
              <w:rPr>
                <w:bCs/>
                <w:sz w:val="22"/>
                <w:szCs w:val="22"/>
              </w:rPr>
            </w:pPr>
            <w:r>
              <w:rPr>
                <w:bCs/>
                <w:sz w:val="22"/>
                <w:szCs w:val="22"/>
              </w:rPr>
              <w:t>Chris McIlroy</w:t>
            </w:r>
          </w:p>
        </w:tc>
        <w:tc>
          <w:tcPr>
            <w:tcW w:w="2790" w:type="dxa"/>
          </w:tcPr>
          <w:p w14:paraId="2A8AD1CD" w14:textId="77777777" w:rsidR="00374E2D" w:rsidRPr="009C1314" w:rsidRDefault="00374E2D" w:rsidP="0005191C">
            <w:pPr>
              <w:jc w:val="center"/>
              <w:rPr>
                <w:sz w:val="22"/>
                <w:szCs w:val="22"/>
              </w:rPr>
            </w:pPr>
            <w:r w:rsidRPr="009C1314">
              <w:rPr>
                <w:sz w:val="22"/>
                <w:szCs w:val="22"/>
              </w:rPr>
              <w:t>Approved unanimously.</w:t>
            </w:r>
          </w:p>
        </w:tc>
      </w:tr>
    </w:tbl>
    <w:p w14:paraId="43F530F5" w14:textId="77777777" w:rsidR="00374E2D" w:rsidRPr="009C1314" w:rsidRDefault="00374E2D" w:rsidP="00374E2D">
      <w:pPr>
        <w:rPr>
          <w:b/>
          <w:sz w:val="22"/>
          <w:szCs w:val="22"/>
        </w:rPr>
      </w:pPr>
    </w:p>
    <w:p w14:paraId="30640E08" w14:textId="21525E96" w:rsidR="00374E2D" w:rsidRPr="009C1314" w:rsidRDefault="00374E2D" w:rsidP="00374E2D">
      <w:pPr>
        <w:rPr>
          <w:b/>
          <w:sz w:val="22"/>
          <w:szCs w:val="22"/>
        </w:rPr>
      </w:pPr>
      <w:r w:rsidRPr="009C1314">
        <w:rPr>
          <w:b/>
          <w:sz w:val="22"/>
          <w:szCs w:val="22"/>
        </w:rPr>
        <w:t>Thereafter the meeting was adjourned at</w:t>
      </w:r>
      <w:r w:rsidR="00865621" w:rsidRPr="009C1314">
        <w:rPr>
          <w:b/>
          <w:sz w:val="22"/>
          <w:szCs w:val="22"/>
        </w:rPr>
        <w:t xml:space="preserve"> </w:t>
      </w:r>
      <w:r w:rsidR="008B34EE">
        <w:rPr>
          <w:b/>
          <w:sz w:val="22"/>
          <w:szCs w:val="22"/>
        </w:rPr>
        <w:t>6:19</w:t>
      </w:r>
      <w:r w:rsidR="00377F5C">
        <w:rPr>
          <w:b/>
          <w:sz w:val="22"/>
          <w:szCs w:val="22"/>
        </w:rPr>
        <w:t xml:space="preserve"> </w:t>
      </w:r>
      <w:r w:rsidR="00B43FE3">
        <w:rPr>
          <w:b/>
          <w:sz w:val="22"/>
          <w:szCs w:val="22"/>
        </w:rPr>
        <w:t>p.m.</w:t>
      </w:r>
    </w:p>
    <w:p w14:paraId="097B1962" w14:textId="77777777" w:rsidR="00374E2D" w:rsidRPr="009C1314" w:rsidRDefault="00374E2D" w:rsidP="00374E2D">
      <w:pPr>
        <w:rPr>
          <w:b/>
          <w:sz w:val="22"/>
          <w:szCs w:val="22"/>
        </w:rPr>
      </w:pPr>
    </w:p>
    <w:p w14:paraId="52897B39" w14:textId="2B132CDD" w:rsidR="00374E2D" w:rsidRPr="009C1314" w:rsidRDefault="00374E2D" w:rsidP="00374E2D">
      <w:pPr>
        <w:rPr>
          <w:rFonts w:eastAsiaTheme="minorEastAsia"/>
          <w:sz w:val="22"/>
          <w:szCs w:val="22"/>
          <w:lang w:eastAsia="ja-JP"/>
        </w:rPr>
      </w:pPr>
      <w:r w:rsidRPr="009C1314">
        <w:rPr>
          <w:rFonts w:eastAsiaTheme="minorEastAsia"/>
          <w:sz w:val="22"/>
          <w:szCs w:val="22"/>
          <w:lang w:eastAsia="ja-JP"/>
        </w:rPr>
        <w:t>Respectfully submitted,</w:t>
      </w:r>
    </w:p>
    <w:p w14:paraId="7F492381" w14:textId="77777777" w:rsidR="00374E2D" w:rsidRPr="009C1314" w:rsidRDefault="00374E2D" w:rsidP="00374E2D">
      <w:pPr>
        <w:rPr>
          <w:rFonts w:eastAsiaTheme="minorEastAsia"/>
          <w:sz w:val="22"/>
          <w:szCs w:val="22"/>
          <w:lang w:eastAsia="ja-JP"/>
        </w:rPr>
      </w:pPr>
      <w:r w:rsidRPr="009C1314">
        <w:rPr>
          <w:rFonts w:eastAsiaTheme="minorEastAsia"/>
          <w:sz w:val="22"/>
          <w:szCs w:val="22"/>
          <w:lang w:eastAsia="ja-JP"/>
        </w:rPr>
        <w:t xml:space="preserve">Karen Copenhaver, Secretary </w:t>
      </w:r>
    </w:p>
    <w:p w14:paraId="33E3F7FC" w14:textId="23DC9DAA" w:rsidR="00374E2D" w:rsidRPr="009C1314" w:rsidRDefault="00DF7B05" w:rsidP="00374E2D">
      <w:pPr>
        <w:rPr>
          <w:rFonts w:eastAsiaTheme="minorEastAsia"/>
          <w:sz w:val="22"/>
          <w:szCs w:val="22"/>
          <w:lang w:eastAsia="ja-JP"/>
        </w:rPr>
      </w:pPr>
      <w:r>
        <w:rPr>
          <w:rFonts w:eastAsiaTheme="minorEastAsia"/>
          <w:sz w:val="22"/>
          <w:szCs w:val="22"/>
          <w:lang w:eastAsia="ja-JP"/>
        </w:rPr>
        <w:t>June 28</w:t>
      </w:r>
      <w:r w:rsidR="00374E2D" w:rsidRPr="009C1314">
        <w:rPr>
          <w:rFonts w:eastAsiaTheme="minorEastAsia"/>
          <w:sz w:val="22"/>
          <w:szCs w:val="22"/>
          <w:lang w:eastAsia="ja-JP"/>
        </w:rPr>
        <w:t>, 202</w:t>
      </w:r>
      <w:r w:rsidR="00083211" w:rsidRPr="009C1314">
        <w:rPr>
          <w:rFonts w:eastAsiaTheme="minorEastAsia"/>
          <w:sz w:val="22"/>
          <w:szCs w:val="22"/>
          <w:lang w:eastAsia="ja-JP"/>
        </w:rPr>
        <w:t>2</w:t>
      </w:r>
    </w:p>
    <w:sectPr w:rsidR="00374E2D" w:rsidRPr="009C1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2BF"/>
    <w:multiLevelType w:val="hybridMultilevel"/>
    <w:tmpl w:val="ECFC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3757D"/>
    <w:multiLevelType w:val="hybridMultilevel"/>
    <w:tmpl w:val="D468278A"/>
    <w:lvl w:ilvl="0" w:tplc="04090001">
      <w:start w:val="1"/>
      <w:numFmt w:val="bullet"/>
      <w:lvlText w:val=""/>
      <w:lvlJc w:val="left"/>
      <w:rPr>
        <w:rFonts w:ascii="Symbol" w:hAnsi="Symbol" w:hint="default"/>
      </w:rPr>
    </w:lvl>
    <w:lvl w:ilvl="1" w:tplc="AB56AB1A">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0D0F19"/>
    <w:multiLevelType w:val="hybridMultilevel"/>
    <w:tmpl w:val="0AF6F5BA"/>
    <w:lvl w:ilvl="0" w:tplc="860A8D3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4CDB223B"/>
    <w:multiLevelType w:val="hybridMultilevel"/>
    <w:tmpl w:val="C42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A343F"/>
    <w:multiLevelType w:val="hybridMultilevel"/>
    <w:tmpl w:val="4E2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1170E"/>
    <w:multiLevelType w:val="hybridMultilevel"/>
    <w:tmpl w:val="8E5C05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048924">
    <w:abstractNumId w:val="1"/>
  </w:num>
  <w:num w:numId="2" w16cid:durableId="999386958">
    <w:abstractNumId w:val="0"/>
  </w:num>
  <w:num w:numId="3" w16cid:durableId="2081292399">
    <w:abstractNumId w:val="4"/>
  </w:num>
  <w:num w:numId="4" w16cid:durableId="361243745">
    <w:abstractNumId w:val="5"/>
  </w:num>
  <w:num w:numId="5" w16cid:durableId="201793206">
    <w:abstractNumId w:val="2"/>
  </w:num>
  <w:num w:numId="6" w16cid:durableId="1618098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A7"/>
    <w:rsid w:val="0000064C"/>
    <w:rsid w:val="00043171"/>
    <w:rsid w:val="00054705"/>
    <w:rsid w:val="0006686B"/>
    <w:rsid w:val="00066FDB"/>
    <w:rsid w:val="00067A70"/>
    <w:rsid w:val="00083211"/>
    <w:rsid w:val="00084714"/>
    <w:rsid w:val="00085B90"/>
    <w:rsid w:val="00095BBD"/>
    <w:rsid w:val="000C08E1"/>
    <w:rsid w:val="000E267D"/>
    <w:rsid w:val="000E4D0F"/>
    <w:rsid w:val="000E6A26"/>
    <w:rsid w:val="000F7E0B"/>
    <w:rsid w:val="001003E3"/>
    <w:rsid w:val="00102917"/>
    <w:rsid w:val="00104FD2"/>
    <w:rsid w:val="00141EFD"/>
    <w:rsid w:val="00146CA3"/>
    <w:rsid w:val="00147E94"/>
    <w:rsid w:val="00150598"/>
    <w:rsid w:val="00150D88"/>
    <w:rsid w:val="0015546A"/>
    <w:rsid w:val="00166F51"/>
    <w:rsid w:val="00170DD2"/>
    <w:rsid w:val="001929F4"/>
    <w:rsid w:val="001B188F"/>
    <w:rsid w:val="001B6BE1"/>
    <w:rsid w:val="001C41CD"/>
    <w:rsid w:val="001D7FAD"/>
    <w:rsid w:val="001E063D"/>
    <w:rsid w:val="001E685A"/>
    <w:rsid w:val="001F6620"/>
    <w:rsid w:val="002142FC"/>
    <w:rsid w:val="00232DBF"/>
    <w:rsid w:val="002407DC"/>
    <w:rsid w:val="00247605"/>
    <w:rsid w:val="00260A98"/>
    <w:rsid w:val="00260E61"/>
    <w:rsid w:val="00261253"/>
    <w:rsid w:val="00267055"/>
    <w:rsid w:val="002702A8"/>
    <w:rsid w:val="00271D42"/>
    <w:rsid w:val="00271F7E"/>
    <w:rsid w:val="00280D57"/>
    <w:rsid w:val="00290A7A"/>
    <w:rsid w:val="002A65E1"/>
    <w:rsid w:val="002B3634"/>
    <w:rsid w:val="002B4AB1"/>
    <w:rsid w:val="002B4D14"/>
    <w:rsid w:val="002D0AB3"/>
    <w:rsid w:val="002E4D37"/>
    <w:rsid w:val="002F2B57"/>
    <w:rsid w:val="002F72BE"/>
    <w:rsid w:val="00301318"/>
    <w:rsid w:val="00314A4A"/>
    <w:rsid w:val="003431B5"/>
    <w:rsid w:val="00355400"/>
    <w:rsid w:val="0036432F"/>
    <w:rsid w:val="00374E2D"/>
    <w:rsid w:val="00377F5C"/>
    <w:rsid w:val="00391613"/>
    <w:rsid w:val="00397775"/>
    <w:rsid w:val="003A4A90"/>
    <w:rsid w:val="003B5FBA"/>
    <w:rsid w:val="003B6495"/>
    <w:rsid w:val="003B69BB"/>
    <w:rsid w:val="003E3855"/>
    <w:rsid w:val="003E3B49"/>
    <w:rsid w:val="00403D37"/>
    <w:rsid w:val="00406ED8"/>
    <w:rsid w:val="00412142"/>
    <w:rsid w:val="00412E19"/>
    <w:rsid w:val="00414EF8"/>
    <w:rsid w:val="00420023"/>
    <w:rsid w:val="00432F3B"/>
    <w:rsid w:val="00433A37"/>
    <w:rsid w:val="004347EC"/>
    <w:rsid w:val="00440CFC"/>
    <w:rsid w:val="0044622B"/>
    <w:rsid w:val="00454EB1"/>
    <w:rsid w:val="0045566B"/>
    <w:rsid w:val="004A11A8"/>
    <w:rsid w:val="004C6631"/>
    <w:rsid w:val="004D50BF"/>
    <w:rsid w:val="005074C8"/>
    <w:rsid w:val="00507E05"/>
    <w:rsid w:val="00517EB5"/>
    <w:rsid w:val="00520BA3"/>
    <w:rsid w:val="00526D78"/>
    <w:rsid w:val="00530F34"/>
    <w:rsid w:val="005371F6"/>
    <w:rsid w:val="00546751"/>
    <w:rsid w:val="00575855"/>
    <w:rsid w:val="00576FC2"/>
    <w:rsid w:val="005979B7"/>
    <w:rsid w:val="005A2C31"/>
    <w:rsid w:val="005A770F"/>
    <w:rsid w:val="005A7879"/>
    <w:rsid w:val="005B27C3"/>
    <w:rsid w:val="005B376B"/>
    <w:rsid w:val="005B7C44"/>
    <w:rsid w:val="005D03AE"/>
    <w:rsid w:val="005D0925"/>
    <w:rsid w:val="005D3EA6"/>
    <w:rsid w:val="005D6FA9"/>
    <w:rsid w:val="005D78FE"/>
    <w:rsid w:val="005E06A7"/>
    <w:rsid w:val="005E0CEC"/>
    <w:rsid w:val="005E4983"/>
    <w:rsid w:val="005F04F4"/>
    <w:rsid w:val="005F1279"/>
    <w:rsid w:val="005F1F14"/>
    <w:rsid w:val="005F5668"/>
    <w:rsid w:val="005F65A9"/>
    <w:rsid w:val="0060295D"/>
    <w:rsid w:val="00602F53"/>
    <w:rsid w:val="00603614"/>
    <w:rsid w:val="00605F17"/>
    <w:rsid w:val="006063C9"/>
    <w:rsid w:val="00630404"/>
    <w:rsid w:val="00631BF4"/>
    <w:rsid w:val="00641D08"/>
    <w:rsid w:val="00651100"/>
    <w:rsid w:val="00670360"/>
    <w:rsid w:val="00681BD7"/>
    <w:rsid w:val="00695FD4"/>
    <w:rsid w:val="006A069D"/>
    <w:rsid w:val="006A56D1"/>
    <w:rsid w:val="006A734E"/>
    <w:rsid w:val="006B73E6"/>
    <w:rsid w:val="006C2A3C"/>
    <w:rsid w:val="006C45BE"/>
    <w:rsid w:val="006D1FF1"/>
    <w:rsid w:val="00706821"/>
    <w:rsid w:val="00727B3D"/>
    <w:rsid w:val="007349FE"/>
    <w:rsid w:val="00736050"/>
    <w:rsid w:val="00740F79"/>
    <w:rsid w:val="0077352D"/>
    <w:rsid w:val="00784A32"/>
    <w:rsid w:val="007C43A0"/>
    <w:rsid w:val="007D6F3C"/>
    <w:rsid w:val="007E41A2"/>
    <w:rsid w:val="007E766B"/>
    <w:rsid w:val="007F02BF"/>
    <w:rsid w:val="007F7D69"/>
    <w:rsid w:val="00806A4D"/>
    <w:rsid w:val="00811B83"/>
    <w:rsid w:val="0081480F"/>
    <w:rsid w:val="00817186"/>
    <w:rsid w:val="0082385C"/>
    <w:rsid w:val="00832159"/>
    <w:rsid w:val="008325BA"/>
    <w:rsid w:val="008419A2"/>
    <w:rsid w:val="00842DCB"/>
    <w:rsid w:val="008535D5"/>
    <w:rsid w:val="0085388D"/>
    <w:rsid w:val="008553EA"/>
    <w:rsid w:val="00862494"/>
    <w:rsid w:val="00865621"/>
    <w:rsid w:val="00865B40"/>
    <w:rsid w:val="00867E86"/>
    <w:rsid w:val="008769CF"/>
    <w:rsid w:val="00884EDE"/>
    <w:rsid w:val="00892540"/>
    <w:rsid w:val="00895F3C"/>
    <w:rsid w:val="008A4CFE"/>
    <w:rsid w:val="008B34EE"/>
    <w:rsid w:val="008C1FF1"/>
    <w:rsid w:val="008C7C2A"/>
    <w:rsid w:val="008C7FD9"/>
    <w:rsid w:val="009023A6"/>
    <w:rsid w:val="009057FB"/>
    <w:rsid w:val="0091480A"/>
    <w:rsid w:val="009339F7"/>
    <w:rsid w:val="00951C1E"/>
    <w:rsid w:val="00955ED3"/>
    <w:rsid w:val="009A6849"/>
    <w:rsid w:val="009B2773"/>
    <w:rsid w:val="009B51CD"/>
    <w:rsid w:val="009B7707"/>
    <w:rsid w:val="009C1314"/>
    <w:rsid w:val="009D005E"/>
    <w:rsid w:val="009D1405"/>
    <w:rsid w:val="009D280A"/>
    <w:rsid w:val="009F212A"/>
    <w:rsid w:val="00A02FAA"/>
    <w:rsid w:val="00A0545F"/>
    <w:rsid w:val="00A117F3"/>
    <w:rsid w:val="00A32A92"/>
    <w:rsid w:val="00A50AA1"/>
    <w:rsid w:val="00A56DC4"/>
    <w:rsid w:val="00A6245A"/>
    <w:rsid w:val="00A63335"/>
    <w:rsid w:val="00A74720"/>
    <w:rsid w:val="00A9313F"/>
    <w:rsid w:val="00AA21FE"/>
    <w:rsid w:val="00AB18C7"/>
    <w:rsid w:val="00AC0C1F"/>
    <w:rsid w:val="00AD1958"/>
    <w:rsid w:val="00AD4463"/>
    <w:rsid w:val="00AE425B"/>
    <w:rsid w:val="00B076D0"/>
    <w:rsid w:val="00B1401E"/>
    <w:rsid w:val="00B22C14"/>
    <w:rsid w:val="00B25D7E"/>
    <w:rsid w:val="00B37EAF"/>
    <w:rsid w:val="00B42E91"/>
    <w:rsid w:val="00B43FE3"/>
    <w:rsid w:val="00B5723B"/>
    <w:rsid w:val="00B64BCB"/>
    <w:rsid w:val="00B739BC"/>
    <w:rsid w:val="00B768B5"/>
    <w:rsid w:val="00B93286"/>
    <w:rsid w:val="00B966B1"/>
    <w:rsid w:val="00BA5A72"/>
    <w:rsid w:val="00BC1EEB"/>
    <w:rsid w:val="00BD1A2E"/>
    <w:rsid w:val="00BD7E67"/>
    <w:rsid w:val="00BE1BEE"/>
    <w:rsid w:val="00BE3934"/>
    <w:rsid w:val="00BE3D1A"/>
    <w:rsid w:val="00C109AE"/>
    <w:rsid w:val="00C13B78"/>
    <w:rsid w:val="00C16DFD"/>
    <w:rsid w:val="00C22FAF"/>
    <w:rsid w:val="00C266C0"/>
    <w:rsid w:val="00C66D8A"/>
    <w:rsid w:val="00C71ADC"/>
    <w:rsid w:val="00C778F3"/>
    <w:rsid w:val="00C86BD4"/>
    <w:rsid w:val="00C951DB"/>
    <w:rsid w:val="00C95FD4"/>
    <w:rsid w:val="00CB4FCD"/>
    <w:rsid w:val="00CB5E75"/>
    <w:rsid w:val="00CC21BB"/>
    <w:rsid w:val="00CC522B"/>
    <w:rsid w:val="00CD64B2"/>
    <w:rsid w:val="00CE1AD4"/>
    <w:rsid w:val="00CE4C8D"/>
    <w:rsid w:val="00D07E58"/>
    <w:rsid w:val="00D173FE"/>
    <w:rsid w:val="00D251E2"/>
    <w:rsid w:val="00D347E8"/>
    <w:rsid w:val="00D448EA"/>
    <w:rsid w:val="00D60DEF"/>
    <w:rsid w:val="00D74B52"/>
    <w:rsid w:val="00D753BF"/>
    <w:rsid w:val="00D827B5"/>
    <w:rsid w:val="00D852A1"/>
    <w:rsid w:val="00D917B2"/>
    <w:rsid w:val="00DA2917"/>
    <w:rsid w:val="00DC3EC0"/>
    <w:rsid w:val="00DD6780"/>
    <w:rsid w:val="00DE0500"/>
    <w:rsid w:val="00DF7B05"/>
    <w:rsid w:val="00E165C8"/>
    <w:rsid w:val="00E17D34"/>
    <w:rsid w:val="00E2133C"/>
    <w:rsid w:val="00E319C6"/>
    <w:rsid w:val="00E35BB8"/>
    <w:rsid w:val="00E45792"/>
    <w:rsid w:val="00E5173D"/>
    <w:rsid w:val="00E604A2"/>
    <w:rsid w:val="00E870A1"/>
    <w:rsid w:val="00E92882"/>
    <w:rsid w:val="00E92F7B"/>
    <w:rsid w:val="00E977D2"/>
    <w:rsid w:val="00EB408D"/>
    <w:rsid w:val="00EE0AFA"/>
    <w:rsid w:val="00EE6ED1"/>
    <w:rsid w:val="00EF0927"/>
    <w:rsid w:val="00EF19E2"/>
    <w:rsid w:val="00EF4E0E"/>
    <w:rsid w:val="00F02C5F"/>
    <w:rsid w:val="00F03493"/>
    <w:rsid w:val="00F03810"/>
    <w:rsid w:val="00F31DF4"/>
    <w:rsid w:val="00F43326"/>
    <w:rsid w:val="00F602AA"/>
    <w:rsid w:val="00F60EE9"/>
    <w:rsid w:val="00F70AFD"/>
    <w:rsid w:val="00F75A7B"/>
    <w:rsid w:val="00F81048"/>
    <w:rsid w:val="00F811F4"/>
    <w:rsid w:val="00F82D3E"/>
    <w:rsid w:val="00F86E3A"/>
    <w:rsid w:val="00F9734B"/>
    <w:rsid w:val="00FB17DE"/>
    <w:rsid w:val="00FB7474"/>
    <w:rsid w:val="00FD6979"/>
    <w:rsid w:val="00FE0845"/>
    <w:rsid w:val="00FE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4C99"/>
  <w15:chartTrackingRefBased/>
  <w15:docId w15:val="{F074775E-4CC9-41AA-A7DB-3E139623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06A7"/>
    <w:pPr>
      <w:keepNext/>
      <w:keepLines/>
      <w:spacing w:before="240"/>
      <w:outlineLvl w:val="0"/>
    </w:pPr>
    <w:rPr>
      <w:rFonts w:asciiTheme="majorHAnsi" w:eastAsiaTheme="majorEastAsia" w:hAnsiTheme="majorHAnsi" w:cstheme="majorBidi"/>
      <w:color w:val="2F5496" w:themeColor="accent1"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6A7"/>
    <w:rPr>
      <w:rFonts w:asciiTheme="majorHAnsi" w:eastAsiaTheme="majorEastAsia" w:hAnsiTheme="majorHAnsi" w:cstheme="majorBidi"/>
      <w:color w:val="2F5496" w:themeColor="accent1" w:themeShade="BF"/>
      <w:sz w:val="32"/>
      <w:szCs w:val="32"/>
      <w:lang w:eastAsia="ja-JP"/>
    </w:rPr>
  </w:style>
  <w:style w:type="paragraph" w:styleId="ListParagraph">
    <w:name w:val="List Paragraph"/>
    <w:basedOn w:val="Normal"/>
    <w:uiPriority w:val="34"/>
    <w:qFormat/>
    <w:rsid w:val="005E06A7"/>
    <w:pPr>
      <w:ind w:left="720"/>
      <w:contextualSpacing/>
    </w:pPr>
    <w:rPr>
      <w:rFonts w:eastAsiaTheme="minorEastAsia"/>
      <w:lang w:eastAsia="ja-JP"/>
    </w:rPr>
  </w:style>
  <w:style w:type="table" w:styleId="TableGrid">
    <w:name w:val="Table Grid"/>
    <w:basedOn w:val="TableNormal"/>
    <w:rsid w:val="00D173F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6ED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6FDB"/>
    <w:rPr>
      <w:color w:val="0563C1" w:themeColor="hyperlink"/>
      <w:u w:val="single"/>
    </w:rPr>
  </w:style>
  <w:style w:type="character" w:styleId="UnresolvedMention">
    <w:name w:val="Unresolved Mention"/>
    <w:basedOn w:val="DefaultParagraphFont"/>
    <w:uiPriority w:val="99"/>
    <w:semiHidden/>
    <w:unhideWhenUsed/>
    <w:rsid w:val="00066FDB"/>
    <w:rPr>
      <w:color w:val="605E5C"/>
      <w:shd w:val="clear" w:color="auto" w:fill="E1DFDD"/>
    </w:rPr>
  </w:style>
  <w:style w:type="character" w:customStyle="1" w:styleId="a-size-extra-large">
    <w:name w:val="a-size-extra-large"/>
    <w:basedOn w:val="DefaultParagraphFont"/>
    <w:rsid w:val="00D8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413">
      <w:bodyDiv w:val="1"/>
      <w:marLeft w:val="0"/>
      <w:marRight w:val="0"/>
      <w:marTop w:val="0"/>
      <w:marBottom w:val="0"/>
      <w:divBdr>
        <w:top w:val="none" w:sz="0" w:space="0" w:color="auto"/>
        <w:left w:val="none" w:sz="0" w:space="0" w:color="auto"/>
        <w:bottom w:val="none" w:sz="0" w:space="0" w:color="auto"/>
        <w:right w:val="none" w:sz="0" w:space="0" w:color="auto"/>
      </w:divBdr>
      <w:divsChild>
        <w:div w:id="88163585">
          <w:marLeft w:val="0"/>
          <w:marRight w:val="0"/>
          <w:marTop w:val="0"/>
          <w:marBottom w:val="0"/>
          <w:divBdr>
            <w:top w:val="none" w:sz="0" w:space="0" w:color="auto"/>
            <w:left w:val="none" w:sz="0" w:space="0" w:color="auto"/>
            <w:bottom w:val="none" w:sz="0" w:space="0" w:color="auto"/>
            <w:right w:val="none" w:sz="0" w:space="0" w:color="auto"/>
          </w:divBdr>
        </w:div>
        <w:div w:id="1250381610">
          <w:marLeft w:val="0"/>
          <w:marRight w:val="0"/>
          <w:marTop w:val="0"/>
          <w:marBottom w:val="0"/>
          <w:divBdr>
            <w:top w:val="none" w:sz="0" w:space="0" w:color="auto"/>
            <w:left w:val="none" w:sz="0" w:space="0" w:color="auto"/>
            <w:bottom w:val="none" w:sz="0" w:space="0" w:color="auto"/>
            <w:right w:val="none" w:sz="0" w:space="0" w:color="auto"/>
          </w:divBdr>
        </w:div>
        <w:div w:id="1897813559">
          <w:blockQuote w:val="1"/>
          <w:marLeft w:val="600"/>
          <w:marRight w:val="0"/>
          <w:marTop w:val="0"/>
          <w:marBottom w:val="0"/>
          <w:divBdr>
            <w:top w:val="none" w:sz="0" w:space="0" w:color="auto"/>
            <w:left w:val="none" w:sz="0" w:space="0" w:color="auto"/>
            <w:bottom w:val="none" w:sz="0" w:space="0" w:color="auto"/>
            <w:right w:val="none" w:sz="0" w:space="0" w:color="auto"/>
          </w:divBdr>
          <w:divsChild>
            <w:div w:id="655884514">
              <w:marLeft w:val="0"/>
              <w:marRight w:val="0"/>
              <w:marTop w:val="0"/>
              <w:marBottom w:val="0"/>
              <w:divBdr>
                <w:top w:val="none" w:sz="0" w:space="0" w:color="auto"/>
                <w:left w:val="none" w:sz="0" w:space="0" w:color="auto"/>
                <w:bottom w:val="none" w:sz="0" w:space="0" w:color="auto"/>
                <w:right w:val="none" w:sz="0" w:space="0" w:color="auto"/>
              </w:divBdr>
            </w:div>
          </w:divsChild>
        </w:div>
        <w:div w:id="617221182">
          <w:marLeft w:val="0"/>
          <w:marRight w:val="0"/>
          <w:marTop w:val="0"/>
          <w:marBottom w:val="0"/>
          <w:divBdr>
            <w:top w:val="none" w:sz="0" w:space="0" w:color="auto"/>
            <w:left w:val="none" w:sz="0" w:space="0" w:color="auto"/>
            <w:bottom w:val="none" w:sz="0" w:space="0" w:color="auto"/>
            <w:right w:val="none" w:sz="0" w:space="0" w:color="auto"/>
          </w:divBdr>
        </w:div>
        <w:div w:id="955677345">
          <w:blockQuote w:val="1"/>
          <w:marLeft w:val="600"/>
          <w:marRight w:val="0"/>
          <w:marTop w:val="0"/>
          <w:marBottom w:val="0"/>
          <w:divBdr>
            <w:top w:val="none" w:sz="0" w:space="0" w:color="auto"/>
            <w:left w:val="none" w:sz="0" w:space="0" w:color="auto"/>
            <w:bottom w:val="none" w:sz="0" w:space="0" w:color="auto"/>
            <w:right w:val="none" w:sz="0" w:space="0" w:color="auto"/>
          </w:divBdr>
          <w:divsChild>
            <w:div w:id="833839576">
              <w:marLeft w:val="0"/>
              <w:marRight w:val="0"/>
              <w:marTop w:val="0"/>
              <w:marBottom w:val="0"/>
              <w:divBdr>
                <w:top w:val="none" w:sz="0" w:space="0" w:color="auto"/>
                <w:left w:val="none" w:sz="0" w:space="0" w:color="auto"/>
                <w:bottom w:val="none" w:sz="0" w:space="0" w:color="auto"/>
                <w:right w:val="none" w:sz="0" w:space="0" w:color="auto"/>
              </w:divBdr>
            </w:div>
          </w:divsChild>
        </w:div>
        <w:div w:id="527451768">
          <w:marLeft w:val="0"/>
          <w:marRight w:val="0"/>
          <w:marTop w:val="0"/>
          <w:marBottom w:val="0"/>
          <w:divBdr>
            <w:top w:val="none" w:sz="0" w:space="0" w:color="auto"/>
            <w:left w:val="none" w:sz="0" w:space="0" w:color="auto"/>
            <w:bottom w:val="none" w:sz="0" w:space="0" w:color="auto"/>
            <w:right w:val="none" w:sz="0" w:space="0" w:color="auto"/>
          </w:divBdr>
        </w:div>
      </w:divsChild>
    </w:div>
    <w:div w:id="868295411">
      <w:bodyDiv w:val="1"/>
      <w:marLeft w:val="0"/>
      <w:marRight w:val="0"/>
      <w:marTop w:val="0"/>
      <w:marBottom w:val="0"/>
      <w:divBdr>
        <w:top w:val="none" w:sz="0" w:space="0" w:color="auto"/>
        <w:left w:val="none" w:sz="0" w:space="0" w:color="auto"/>
        <w:bottom w:val="none" w:sz="0" w:space="0" w:color="auto"/>
        <w:right w:val="none" w:sz="0" w:space="0" w:color="auto"/>
      </w:divBdr>
    </w:div>
    <w:div w:id="1018890027">
      <w:bodyDiv w:val="1"/>
      <w:marLeft w:val="0"/>
      <w:marRight w:val="0"/>
      <w:marTop w:val="0"/>
      <w:marBottom w:val="0"/>
      <w:divBdr>
        <w:top w:val="none" w:sz="0" w:space="0" w:color="auto"/>
        <w:left w:val="none" w:sz="0" w:space="0" w:color="auto"/>
        <w:bottom w:val="none" w:sz="0" w:space="0" w:color="auto"/>
        <w:right w:val="none" w:sz="0" w:space="0" w:color="auto"/>
      </w:divBdr>
      <w:divsChild>
        <w:div w:id="1243300523">
          <w:marLeft w:val="0"/>
          <w:marRight w:val="0"/>
          <w:marTop w:val="0"/>
          <w:marBottom w:val="0"/>
          <w:divBdr>
            <w:top w:val="none" w:sz="0" w:space="0" w:color="auto"/>
            <w:left w:val="none" w:sz="0" w:space="0" w:color="auto"/>
            <w:bottom w:val="none" w:sz="0" w:space="0" w:color="auto"/>
            <w:right w:val="none" w:sz="0" w:space="0" w:color="auto"/>
          </w:divBdr>
        </w:div>
        <w:div w:id="700476427">
          <w:marLeft w:val="0"/>
          <w:marRight w:val="0"/>
          <w:marTop w:val="0"/>
          <w:marBottom w:val="0"/>
          <w:divBdr>
            <w:top w:val="none" w:sz="0" w:space="0" w:color="auto"/>
            <w:left w:val="none" w:sz="0" w:space="0" w:color="auto"/>
            <w:bottom w:val="none" w:sz="0" w:space="0" w:color="auto"/>
            <w:right w:val="none" w:sz="0" w:space="0" w:color="auto"/>
          </w:divBdr>
        </w:div>
        <w:div w:id="402604305">
          <w:marLeft w:val="0"/>
          <w:marRight w:val="0"/>
          <w:marTop w:val="0"/>
          <w:marBottom w:val="0"/>
          <w:divBdr>
            <w:top w:val="none" w:sz="0" w:space="0" w:color="auto"/>
            <w:left w:val="none" w:sz="0" w:space="0" w:color="auto"/>
            <w:bottom w:val="none" w:sz="0" w:space="0" w:color="auto"/>
            <w:right w:val="none" w:sz="0" w:space="0" w:color="auto"/>
          </w:divBdr>
        </w:div>
      </w:divsChild>
    </w:div>
    <w:div w:id="1477992347">
      <w:bodyDiv w:val="1"/>
      <w:marLeft w:val="0"/>
      <w:marRight w:val="0"/>
      <w:marTop w:val="0"/>
      <w:marBottom w:val="0"/>
      <w:divBdr>
        <w:top w:val="none" w:sz="0" w:space="0" w:color="auto"/>
        <w:left w:val="none" w:sz="0" w:space="0" w:color="auto"/>
        <w:bottom w:val="none" w:sz="0" w:space="0" w:color="auto"/>
        <w:right w:val="none" w:sz="0" w:space="0" w:color="auto"/>
      </w:divBdr>
    </w:div>
    <w:div w:id="21463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ainablelibrariesinitiati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Copenhaver</dc:creator>
  <cp:keywords/>
  <dc:description/>
  <cp:lastModifiedBy>Karen Copenhaver</cp:lastModifiedBy>
  <cp:revision>8</cp:revision>
  <dcterms:created xsi:type="dcterms:W3CDTF">2022-06-28T14:33:00Z</dcterms:created>
  <dcterms:modified xsi:type="dcterms:W3CDTF">2022-07-26T12:40:00Z</dcterms:modified>
</cp:coreProperties>
</file>